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高质量专利申请代理服务机构名单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firstLine="0" w:firstLineChars="0"/>
        <w:jc w:val="center"/>
        <w:textAlignment w:val="auto"/>
        <w:rPr>
          <w:rStyle w:val="6"/>
          <w:rFonts w:ascii="Times New Roman" w:hAnsi="Times New Roman" w:eastAsia="仿宋_GB2312" w:cs="方正仿宋_gbk"/>
          <w:b/>
          <w:bCs w:val="0"/>
          <w:i w:val="0"/>
          <w:caps w:val="0"/>
          <w:color w:val="383838"/>
          <w:spacing w:val="0"/>
          <w:sz w:val="32"/>
          <w:szCs w:val="32"/>
          <w:shd w:val="clear" w:fill="FFFFFF"/>
        </w:rPr>
      </w:pPr>
      <w:r>
        <w:rPr>
          <w:rStyle w:val="6"/>
          <w:rFonts w:ascii="Times New Roman" w:hAnsi="Times New Roman" w:eastAsia="仿宋_GB2312" w:cs="方正仿宋_gbk"/>
          <w:b/>
          <w:bCs w:val="0"/>
          <w:i w:val="0"/>
          <w:caps w:val="0"/>
          <w:color w:val="383838"/>
          <w:spacing w:val="0"/>
          <w:sz w:val="32"/>
          <w:szCs w:val="32"/>
          <w:shd w:val="clear" w:fill="FFFFFF"/>
        </w:rPr>
        <w:t>（按</w:t>
      </w:r>
      <w:r>
        <w:rPr>
          <w:rStyle w:val="6"/>
          <w:rFonts w:hint="eastAsia" w:ascii="Times New Roman" w:hAnsi="Times New Roman" w:eastAsia="仿宋_GB2312" w:cs="方正仿宋_gbk"/>
          <w:b/>
          <w:bCs w:val="0"/>
          <w:i w:val="0"/>
          <w:caps w:val="0"/>
          <w:color w:val="383838"/>
          <w:spacing w:val="0"/>
          <w:sz w:val="32"/>
          <w:szCs w:val="32"/>
          <w:shd w:val="clear" w:fill="FFFFFF"/>
          <w:lang w:eastAsia="zh-CN"/>
        </w:rPr>
        <w:t>机构名称</w:t>
      </w:r>
      <w:r>
        <w:rPr>
          <w:rStyle w:val="6"/>
          <w:rFonts w:ascii="Times New Roman" w:hAnsi="Times New Roman" w:eastAsia="仿宋_GB2312" w:cs="方正仿宋_gbk"/>
          <w:b/>
          <w:bCs w:val="0"/>
          <w:i w:val="0"/>
          <w:caps w:val="0"/>
          <w:color w:val="383838"/>
          <w:spacing w:val="0"/>
          <w:sz w:val="32"/>
          <w:szCs w:val="32"/>
          <w:shd w:val="clear" w:fill="FFFFFF"/>
        </w:rPr>
        <w:t>拼音排序）</w:t>
      </w:r>
    </w:p>
    <w:p>
      <w:pPr>
        <w:rPr>
          <w:rFonts w:hint="eastAsia"/>
          <w:sz w:val="32"/>
          <w:szCs w:val="32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660"/>
        <w:gridCol w:w="1170"/>
        <w:gridCol w:w="2120"/>
        <w:gridCol w:w="1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shd w:val="clear" w:color="auto" w:fill="CFCECE" w:themeFill="background2" w:themeFillShade="E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/>
                <w:bCs w:val="0"/>
                <w:i w:val="0"/>
                <w:caps w:val="0"/>
                <w:color w:val="383838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/>
                <w:bCs w:val="0"/>
                <w:i w:val="0"/>
                <w:caps w:val="0"/>
                <w:color w:val="383838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序号</w:t>
            </w:r>
          </w:p>
        </w:tc>
        <w:tc>
          <w:tcPr>
            <w:tcW w:w="1560" w:type="pct"/>
            <w:shd w:val="clear" w:color="auto" w:fill="CFCECE" w:themeFill="background2" w:themeFillShade="E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/>
                <w:bCs w:val="0"/>
                <w:i w:val="0"/>
                <w:caps w:val="0"/>
                <w:color w:val="383838"/>
                <w:spacing w:val="0"/>
                <w:sz w:val="28"/>
                <w:szCs w:val="28"/>
                <w:highlight w:val="none"/>
                <w:shd w:val="clear" w:fill="FFFFFF"/>
                <w:lang w:eastAsia="zh-CN"/>
              </w:rPr>
              <w:t>机构名称</w:t>
            </w:r>
          </w:p>
        </w:tc>
        <w:tc>
          <w:tcPr>
            <w:tcW w:w="686" w:type="pct"/>
            <w:shd w:val="clear" w:color="auto" w:fill="CFCECE" w:themeFill="background2" w:themeFillShade="E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243" w:type="pct"/>
            <w:shd w:val="clear" w:color="auto" w:fill="CFCECE" w:themeFill="background2" w:themeFillShade="E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019" w:type="pct"/>
            <w:shd w:val="clear" w:color="auto" w:fill="CFCECE" w:themeFill="background2" w:themeFillShade="E5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"/>
                <w:b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</w:tcPr>
          <w:p>
            <w:pPr>
              <w:adjustRightInd w:val="0"/>
              <w:snapToGrid w:val="0"/>
              <w:jc w:val="center"/>
              <w:rPr>
                <w:rStyle w:val="6"/>
                <w:rFonts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560" w:type="pct"/>
          </w:tcPr>
          <w:p>
            <w:pPr>
              <w:adjustRightInd w:val="0"/>
              <w:snapToGrid w:val="0"/>
              <w:jc w:val="center"/>
              <w:rPr>
                <w:rStyle w:val="6"/>
                <w:rFonts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北京集佳知识产权代理有限公司</w:t>
            </w:r>
          </w:p>
        </w:tc>
        <w:tc>
          <w:tcPr>
            <w:tcW w:w="686" w:type="pct"/>
          </w:tcPr>
          <w:p>
            <w:pPr>
              <w:adjustRightInd w:val="0"/>
              <w:snapToGrid w:val="0"/>
              <w:jc w:val="center"/>
              <w:rPr>
                <w:rStyle w:val="6"/>
                <w:rFonts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刘思言</w:t>
            </w:r>
          </w:p>
        </w:tc>
        <w:tc>
          <w:tcPr>
            <w:tcW w:w="1243" w:type="pct"/>
          </w:tcPr>
          <w:p>
            <w:pPr>
              <w:adjustRightInd w:val="0"/>
              <w:snapToGrid w:val="0"/>
              <w:jc w:val="center"/>
              <w:rPr>
                <w:rStyle w:val="6"/>
                <w:rFonts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13672455670/020-38813588-861</w:t>
            </w:r>
          </w:p>
        </w:tc>
        <w:tc>
          <w:tcPr>
            <w:tcW w:w="1019" w:type="pct"/>
          </w:tcPr>
          <w:p>
            <w:pPr>
              <w:adjustRightInd w:val="0"/>
              <w:snapToGrid w:val="0"/>
              <w:jc w:val="center"/>
              <w:rPr>
                <w:rStyle w:val="6"/>
                <w:rFonts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sysupat</w:t>
            </w:r>
            <w:r>
              <w:rPr>
                <w:rStyle w:val="6"/>
                <w:rFonts w:hint="eastAsia" w:ascii="Times New Roman" w:hAnsi="Times New Roman" w:eastAsia="仿宋_GB2312" w:cs="方正仿宋_gbk"/>
                <w:bCs/>
                <w:color w:val="auto"/>
                <w:sz w:val="28"/>
                <w:szCs w:val="28"/>
                <w:shd w:val="clear" w:color="auto" w:fill="FFFFFF"/>
              </w:rPr>
              <w:t>@</w:t>
            </w: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color w:val="auto"/>
                <w:sz w:val="28"/>
                <w:szCs w:val="28"/>
                <w:shd w:val="clear" w:color="auto" w:fill="FFFFFF"/>
              </w:rPr>
              <w:t>chinajijia.com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2</w:t>
            </w:r>
          </w:p>
        </w:tc>
        <w:tc>
          <w:tcPr>
            <w:tcW w:w="1560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广州华进联合专利商标代理有限公司</w:t>
            </w:r>
          </w:p>
        </w:tc>
        <w:tc>
          <w:tcPr>
            <w:tcW w:w="686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蔡文雅</w:t>
            </w:r>
          </w:p>
        </w:tc>
        <w:tc>
          <w:tcPr>
            <w:tcW w:w="1243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18588822735</w:t>
            </w:r>
          </w:p>
        </w:tc>
        <w:tc>
          <w:tcPr>
            <w:tcW w:w="1019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caiwy@aciplaw.com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3</w:t>
            </w:r>
          </w:p>
        </w:tc>
        <w:tc>
          <w:tcPr>
            <w:tcW w:w="1560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广州三环专利商标代理有限公司</w:t>
            </w:r>
          </w:p>
        </w:tc>
        <w:tc>
          <w:tcPr>
            <w:tcW w:w="686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王伟</w:t>
            </w:r>
          </w:p>
        </w:tc>
        <w:tc>
          <w:tcPr>
            <w:tcW w:w="1243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18011850679</w:t>
            </w:r>
          </w:p>
        </w:tc>
        <w:tc>
          <w:tcPr>
            <w:tcW w:w="1019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240" w:lineRule="auto"/>
              <w:ind w:firstLine="0" w:firstLineChars="0"/>
              <w:jc w:val="center"/>
              <w:textAlignment w:val="auto"/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Style w:val="6"/>
                <w:rFonts w:hint="eastAsia" w:ascii="Times New Roman" w:hAnsi="Times New Roman" w:eastAsia="仿宋_GB2312" w:cs="方正仿宋_gbk"/>
                <w:b w:val="0"/>
                <w:bCs/>
                <w:i w:val="0"/>
                <w:caps w:val="0"/>
                <w:color w:val="383838"/>
                <w:spacing w:val="0"/>
                <w:sz w:val="28"/>
                <w:szCs w:val="28"/>
                <w:shd w:val="clear" w:fill="FFFFFF"/>
                <w:lang w:val="en-US" w:eastAsia="zh-CN"/>
              </w:rPr>
              <w:t>wangwei@scihead.com</w:t>
            </w:r>
          </w:p>
        </w:tc>
      </w:tr>
    </w:tbl>
    <w:p>
      <w:pPr>
        <w:rPr>
          <w:rFonts w:hint="eastAsia"/>
          <w:sz w:val="32"/>
          <w:szCs w:val="32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北京集佳知识产权代理有限公司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420" w:firstLineChars="200"/>
        <w:textAlignment w:val="auto"/>
        <w:rPr>
          <w:rFonts w:ascii="Times New Roman" w:hAnsi="Times New Roman" w:eastAsia="仿宋_GB2312"/>
          <w:color w:val="222222"/>
          <w:sz w:val="21"/>
          <w:szCs w:val="21"/>
        </w:rPr>
      </w:pPr>
      <w:r>
        <w:rPr>
          <w:rFonts w:ascii="Times New Roman" w:hAnsi="Times New Roman" w:eastAsia="仿宋_GB2312"/>
          <w:color w:val="222222"/>
          <w:sz w:val="21"/>
          <w:szCs w:val="21"/>
        </w:rPr>
        <w:t>　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北京集佳知识产权代理有限公司于1994年成立，总部设于北京，在中国设有20 余个分支机构，并在日本、美国、德国设有分所。集佳设有律师事务所、咨询公司、评估公司、运营平台，是国内规模最大的综合性事务所之一，能为客户提供全链条的知识产权法律服务。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◆现有员工1300 余人，其中执业专利代理师270余人，商标代理师 60余人，律师 70余人。</w:t>
      </w:r>
      <w:r>
        <w:rPr>
          <w:rFonts w:ascii="Times New Roman" w:hAnsi="Times New Roman" w:eastAsia="仿宋_GB2312" w:cs="仿宋_GB2312"/>
          <w:kern w:val="2"/>
          <w:sz w:val="32"/>
          <w:szCs w:val="32"/>
        </w:rPr>
        <w:t xml:space="preserve">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◆庞大的专利代理量，使集佳在包括医药、生物、化学、材料、电子、电气、通信、软件、工程机械等多个专业领域具有极其丰富的撰写经验。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◆ 多年来，集佳代理的专利获中国专利奖数量名列前茅。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◆ 截至目前，集佳以超过7000 件PCT国际申请代理量，在全国及全球事务所中排名前列。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◆ 为中国大陆的数千家企业在国外 170 多个国家和地区办理了商标、专利、版权事宜。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◆集佳成熟、完善的产业链配置可以全面、体系、高效地为国内外客户提供高价值专利培育、专利布局与运营、成果转化、知识产权诉讼、专利价值评估等综合性服务。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jc w:val="center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收费标准</w:t>
      </w:r>
    </w:p>
    <w:tbl>
      <w:tblPr>
        <w:tblStyle w:val="4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37"/>
        <w:gridCol w:w="212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收费标准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1242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发明专利</w:t>
            </w:r>
          </w:p>
        </w:tc>
        <w:tc>
          <w:tcPr>
            <w:tcW w:w="1254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12750元/件</w:t>
            </w:r>
          </w:p>
        </w:tc>
        <w:tc>
          <w:tcPr>
            <w:tcW w:w="1248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PCT国际专利</w:t>
            </w:r>
          </w:p>
        </w:tc>
        <w:tc>
          <w:tcPr>
            <w:tcW w:w="1242" w:type="pct"/>
          </w:tcPr>
          <w:p>
            <w:pPr>
              <w:spacing w:line="360" w:lineRule="auto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12750元/件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0" w:firstLineChars="0"/>
        <w:textAlignment w:val="auto"/>
        <w:rPr>
          <w:rFonts w:hint="eastAsia" w:ascii="Times New Roman" w:hAnsi="Times New Roman" w:eastAsia="仿宋_GB2312"/>
          <w:sz w:val="28"/>
          <w:szCs w:val="28"/>
          <w:lang w:eastAsia="zh-CN"/>
        </w:rPr>
      </w:pPr>
    </w:p>
    <w:p>
      <w:pPr>
        <w:adjustRightInd w:val="0"/>
        <w:snapToGrid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广州华进联合专利商标代理有限公司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420" w:firstLineChars="200"/>
        <w:textAlignment w:val="auto"/>
        <w:rPr>
          <w:rFonts w:ascii="Times New Roman" w:hAnsi="Times New Roman" w:eastAsia="仿宋_GB2312"/>
          <w:color w:val="222222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华进联合专利商标代理有限公司成立于1999年，总人数达900余人，其中90%职员具有本科以上学历，40%职员拥有硕士以上学历，5%的职员拥有博士学历或海外留学经历。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♦专业团队成员具备律师、专利代理师等多种从业资格，核心成员具有十年以上的知识产权从业经验。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♦专业范围覆盖生物化学与分子生物学、微生物学、药物化学、医药生物学、高分子、神经生物学、通信、信号与信息、光信息、电子科学技术、应用物理及机械设计及自动化等领域。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♦重点推出高价值专利的培育、检索、挖掘、申请及布局，为了保证专利申请的高质量，实施三级审核制度，团队协助方式。同时我们代理的一些专利获得国家、省、市专利奖等。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</w:rPr>
        <w:t>公司依托专业团队为国内外客户提供全面化、多层次、一站式的知识产权服务，业务范围涵盖国内及涉外专利、知识产权融资与交易，知识产权保护及诉讼，专利信息服务与预警分析等。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</w:rPr>
      </w:pPr>
    </w:p>
    <w:p>
      <w:pPr>
        <w:adjustRightInd w:val="0"/>
        <w:snapToGrid w:val="0"/>
        <w:jc w:val="center"/>
        <w:rPr>
          <w:rFonts w:ascii="Times New Roman" w:hAnsi="Times New Roman" w:eastAsia="仿宋_GB2312" w:cs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仿宋_GB2312"/>
          <w:b/>
          <w:bCs/>
          <w:sz w:val="32"/>
          <w:szCs w:val="32"/>
        </w:rPr>
        <w:t>收费标准</w:t>
      </w:r>
    </w:p>
    <w:tbl>
      <w:tblPr>
        <w:tblStyle w:val="3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2137"/>
        <w:gridCol w:w="212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pct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1254" w:type="pct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收费标准</w:t>
            </w:r>
          </w:p>
        </w:tc>
        <w:tc>
          <w:tcPr>
            <w:tcW w:w="1248" w:type="pct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类型</w:t>
            </w:r>
          </w:p>
        </w:tc>
        <w:tc>
          <w:tcPr>
            <w:tcW w:w="1242" w:type="pct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32"/>
                <w:szCs w:val="32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6" w:type="pct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发明专利</w:t>
            </w:r>
          </w:p>
        </w:tc>
        <w:tc>
          <w:tcPr>
            <w:tcW w:w="1254" w:type="pct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12750元</w:t>
            </w:r>
          </w:p>
        </w:tc>
        <w:tc>
          <w:tcPr>
            <w:tcW w:w="1248" w:type="pct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PCT国际专利</w:t>
            </w:r>
          </w:p>
        </w:tc>
        <w:tc>
          <w:tcPr>
            <w:tcW w:w="1242" w:type="pct"/>
          </w:tcPr>
          <w:p>
            <w:pPr>
              <w:adjustRightInd w:val="0"/>
              <w:snapToGrid w:val="0"/>
              <w:rPr>
                <w:rFonts w:ascii="Times New Roman" w:hAnsi="Times New Roman" w:eastAsia="仿宋_GB2312" w:cs="仿宋_GB2312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仿宋_GB2312"/>
                <w:sz w:val="32"/>
                <w:szCs w:val="32"/>
              </w:rPr>
              <w:t>12750元</w:t>
            </w:r>
          </w:p>
        </w:tc>
      </w:tr>
    </w:tbl>
    <w:p>
      <w:pPr>
        <w:widowControl/>
        <w:shd w:val="clear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page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广州三环专利商标代理有限公司</w:t>
      </w:r>
    </w:p>
    <w:p>
      <w:pPr>
        <w:widowControl/>
        <w:shd w:val="clear"/>
        <w:spacing w:line="240" w:lineRule="auto"/>
        <w:ind w:firstLine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三环知识产权始建于1986年，前身为中山医科大学下属的专利事务所，旗下拥有全球30家分公司，致力为全球企事业单位提供知识产权全链条服务，为科技创新保驾护航。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三环知识产权所获荣誉包括广东省专利代理协会会长单位、2019年度中国专利代理十强、2018年度中国知识产权诉讼优秀代理机构、2017年度广东省发明专利与PCT国际专利代理量第一名、2019年度发明专利授权量华南第一名等，拥有国家知识产权专家库入选专家、国家知识产权局 “百千万知识产权人才工程”人才等多名专家，近三年代理的专利中获得中国专利金奖2件、中国专利银奖2件、中国专利优秀奖39件，服务客户包括：腾讯、大疆、OPPO、无线电集团、国家电网、3M、广药集团、中山大学、广州大学等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0" w:firstLineChars="0"/>
        <w:jc w:val="center"/>
        <w:textAlignment w:val="auto"/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b/>
          <w:bCs/>
          <w:kern w:val="2"/>
          <w:sz w:val="32"/>
          <w:szCs w:val="32"/>
          <w:lang w:val="en-US" w:eastAsia="zh-CN" w:bidi="ar-SA"/>
        </w:rPr>
        <w:t>收费标准</w:t>
      </w: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7"/>
        <w:gridCol w:w="212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类型</w:t>
            </w:r>
          </w:p>
        </w:tc>
        <w:tc>
          <w:tcPr>
            <w:tcW w:w="125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收费标准</w:t>
            </w:r>
          </w:p>
        </w:tc>
        <w:tc>
          <w:tcPr>
            <w:tcW w:w="1248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类型</w:t>
            </w:r>
          </w:p>
        </w:tc>
        <w:tc>
          <w:tcPr>
            <w:tcW w:w="1241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收费标准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55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发明专利</w:t>
            </w:r>
          </w:p>
        </w:tc>
        <w:tc>
          <w:tcPr>
            <w:tcW w:w="1254" w:type="pc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13000元/件</w:t>
            </w:r>
          </w:p>
        </w:tc>
        <w:tc>
          <w:tcPr>
            <w:tcW w:w="1248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PCT国际专利</w:t>
            </w:r>
          </w:p>
        </w:tc>
        <w:tc>
          <w:tcPr>
            <w:tcW w:w="1241" w:type="pct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40" w:lineRule="exact"/>
              <w:ind w:firstLine="0" w:firstLineChars="0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32"/>
                <w:szCs w:val="32"/>
                <w:lang w:val="en-US" w:eastAsia="zh-CN" w:bidi="ar-SA"/>
              </w:rPr>
              <w:t>13000元/件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&amp;quo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00A31"/>
    <w:rsid w:val="4A8E063C"/>
    <w:rsid w:val="4C8D7020"/>
    <w:rsid w:val="519252BB"/>
    <w:rsid w:val="55EB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王平</cp:lastModifiedBy>
  <dcterms:modified xsi:type="dcterms:W3CDTF">2020-04-13T01:37:41Z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