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1BA" w:rsidRPr="00F021BA" w:rsidRDefault="00F021BA" w:rsidP="00F021BA">
      <w:pPr>
        <w:widowControl/>
        <w:spacing w:line="360" w:lineRule="auto"/>
        <w:ind w:firstLine="640"/>
        <w:rPr>
          <w:rFonts w:ascii="仿宋_GB2312" w:eastAsia="仿宋_GB2312" w:hAnsi="等线" w:cs="宋体"/>
          <w:kern w:val="0"/>
          <w:sz w:val="32"/>
          <w:szCs w:val="32"/>
        </w:rPr>
      </w:pPr>
      <w:r>
        <w:rPr>
          <w:rFonts w:ascii="仿宋_GB2312" w:eastAsia="仿宋_GB2312" w:hAnsi="等线" w:cs="宋体" w:hint="eastAsia"/>
          <w:kern w:val="0"/>
          <w:sz w:val="32"/>
          <w:szCs w:val="32"/>
        </w:rPr>
        <w:t>一、</w:t>
      </w:r>
      <w:r w:rsidRPr="00F021BA">
        <w:rPr>
          <w:rFonts w:ascii="仿宋_GB2312" w:eastAsia="仿宋_GB2312" w:hAnsi="等线" w:cs="宋体"/>
          <w:kern w:val="0"/>
          <w:sz w:val="32"/>
          <w:szCs w:val="32"/>
        </w:rPr>
        <w:t>项目应按照《广东省财政厅广东省审计厅关于省级财政科研项目资金的管理监督办法》（粤财规〔2019〕5号）及相关规定，根据实际情况认真做好经费预算。</w:t>
      </w:r>
    </w:p>
    <w:p w:rsidR="00F021BA" w:rsidRPr="00F021BA" w:rsidRDefault="00F021BA" w:rsidP="00F021BA">
      <w:pPr>
        <w:widowControl/>
        <w:spacing w:line="360" w:lineRule="auto"/>
        <w:ind w:firstLine="640"/>
        <w:rPr>
          <w:rFonts w:ascii="仿宋_GB2312" w:eastAsia="仿宋_GB2312" w:hAnsi="等线" w:cs="宋体"/>
          <w:kern w:val="0"/>
          <w:sz w:val="32"/>
          <w:szCs w:val="32"/>
        </w:rPr>
      </w:pPr>
      <w:r>
        <w:rPr>
          <w:rFonts w:ascii="仿宋_GB2312" w:eastAsia="仿宋_GB2312" w:hAnsi="等线" w:cs="宋体" w:hint="eastAsia"/>
          <w:kern w:val="0"/>
          <w:sz w:val="32"/>
          <w:szCs w:val="32"/>
        </w:rPr>
        <w:t>二、</w:t>
      </w:r>
      <w:r w:rsidRPr="00F021BA">
        <w:rPr>
          <w:rFonts w:ascii="仿宋_GB2312" w:eastAsia="仿宋_GB2312" w:hAnsi="等线" w:cs="宋体"/>
          <w:kern w:val="0"/>
          <w:sz w:val="32"/>
          <w:szCs w:val="32"/>
        </w:rPr>
        <w:t>青年基金项目经费使用试行</w:t>
      </w:r>
      <w:r w:rsidRPr="00F021BA">
        <w:rPr>
          <w:rFonts w:ascii="仿宋_GB2312" w:eastAsia="仿宋_GB2312" w:hAnsi="等线" w:cs="宋体"/>
          <w:kern w:val="0"/>
          <w:sz w:val="32"/>
          <w:szCs w:val="32"/>
        </w:rPr>
        <w:t>“</w:t>
      </w:r>
      <w:r w:rsidRPr="00F021BA">
        <w:rPr>
          <w:rFonts w:ascii="仿宋_GB2312" w:eastAsia="仿宋_GB2312" w:hAnsi="等线" w:cs="宋体"/>
          <w:kern w:val="0"/>
          <w:sz w:val="32"/>
          <w:szCs w:val="32"/>
        </w:rPr>
        <w:t>包干制</w:t>
      </w:r>
      <w:r w:rsidRPr="00F021BA">
        <w:rPr>
          <w:rFonts w:ascii="仿宋_GB2312" w:eastAsia="仿宋_GB2312" w:hAnsi="等线" w:cs="宋体"/>
          <w:kern w:val="0"/>
          <w:sz w:val="32"/>
          <w:szCs w:val="32"/>
        </w:rPr>
        <w:t>”</w:t>
      </w:r>
      <w:r w:rsidRPr="00F021BA">
        <w:rPr>
          <w:rFonts w:ascii="仿宋_GB2312" w:eastAsia="仿宋_GB2312" w:hAnsi="等线" w:cs="宋体"/>
          <w:kern w:val="0"/>
          <w:sz w:val="32"/>
          <w:szCs w:val="32"/>
        </w:rPr>
        <w:t>，详见具体申报指南</w:t>
      </w:r>
      <w:r w:rsidR="000D181F">
        <w:rPr>
          <w:rFonts w:ascii="仿宋_GB2312" w:eastAsia="仿宋_GB2312" w:hAnsi="等线" w:cs="宋体" w:hint="eastAsia"/>
          <w:kern w:val="0"/>
          <w:sz w:val="32"/>
          <w:szCs w:val="32"/>
        </w:rPr>
        <w:t>(附件1</w:t>
      </w:r>
      <w:bookmarkStart w:id="0" w:name="_GoBack"/>
      <w:bookmarkEnd w:id="0"/>
      <w:r w:rsidR="000D181F">
        <w:rPr>
          <w:rFonts w:ascii="仿宋_GB2312" w:eastAsia="仿宋_GB2312" w:hAnsi="等线" w:cs="宋体" w:hint="eastAsia"/>
          <w:kern w:val="0"/>
          <w:sz w:val="32"/>
          <w:szCs w:val="32"/>
        </w:rPr>
        <w:t>)</w:t>
      </w:r>
      <w:r w:rsidRPr="00F021BA">
        <w:rPr>
          <w:rFonts w:ascii="仿宋_GB2312" w:eastAsia="仿宋_GB2312" w:hAnsi="等线" w:cs="宋体"/>
          <w:kern w:val="0"/>
          <w:sz w:val="32"/>
          <w:szCs w:val="32"/>
        </w:rPr>
        <w:t>。</w:t>
      </w:r>
    </w:p>
    <w:p w:rsidR="00F021BA" w:rsidRDefault="00F021BA" w:rsidP="00F021BA">
      <w:pPr>
        <w:widowControl/>
        <w:spacing w:line="360" w:lineRule="auto"/>
        <w:ind w:firstLine="640"/>
        <w:rPr>
          <w:rFonts w:ascii="仿宋_GB2312" w:eastAsia="仿宋_GB2312" w:hAnsi="等线" w:cs="宋体"/>
          <w:kern w:val="0"/>
          <w:sz w:val="32"/>
          <w:szCs w:val="32"/>
        </w:rPr>
      </w:pPr>
      <w:r>
        <w:rPr>
          <w:rFonts w:ascii="仿宋_GB2312" w:eastAsia="仿宋_GB2312" w:hAnsi="等线" w:cs="宋体" w:hint="eastAsia"/>
          <w:kern w:val="0"/>
          <w:sz w:val="32"/>
          <w:szCs w:val="32"/>
        </w:rPr>
        <w:t>三、</w:t>
      </w:r>
      <w:r w:rsidRPr="00F021BA">
        <w:rPr>
          <w:rFonts w:ascii="仿宋_GB2312" w:eastAsia="仿宋_GB2312" w:hAnsi="等线" w:cs="宋体"/>
          <w:kern w:val="0"/>
          <w:sz w:val="32"/>
          <w:szCs w:val="32"/>
        </w:rPr>
        <w:t>粤港澳研究团队项目资金分配到港澳机构的部分，可按照《广东省科学技术厅广东省财政厅关于香港特别行政区、澳门特别行政区高等院校和科研机构参与广东省财政科技计划（专项、基金等）组织实施的若干规定（试行）》（粤科规范字〔2019〕1号），直接拨付到港澳机构。</w:t>
      </w:r>
    </w:p>
    <w:p w:rsidR="00FA33EE" w:rsidRPr="003B7D60" w:rsidRDefault="00F021BA" w:rsidP="00FA33EE">
      <w:pPr>
        <w:widowControl/>
        <w:spacing w:line="360" w:lineRule="auto"/>
        <w:ind w:firstLine="640"/>
        <w:rPr>
          <w:rFonts w:ascii="等线" w:eastAsia="等线" w:hAnsi="等线" w:cs="宋体"/>
          <w:kern w:val="0"/>
          <w:szCs w:val="21"/>
        </w:rPr>
      </w:pPr>
      <w:r>
        <w:rPr>
          <w:rFonts w:ascii="仿宋_GB2312" w:eastAsia="仿宋_GB2312" w:hAnsi="等线" w:cs="宋体" w:hint="eastAsia"/>
          <w:kern w:val="0"/>
          <w:sz w:val="32"/>
          <w:szCs w:val="32"/>
        </w:rPr>
        <w:t>四</w:t>
      </w:r>
      <w:r>
        <w:rPr>
          <w:rFonts w:ascii="仿宋_GB2312" w:eastAsia="仿宋_GB2312" w:hAnsi="等线" w:cs="宋体"/>
          <w:kern w:val="0"/>
          <w:sz w:val="32"/>
          <w:szCs w:val="32"/>
        </w:rPr>
        <w:t>、</w:t>
      </w:r>
      <w:r w:rsidR="00FA33EE" w:rsidRPr="003B7D60">
        <w:rPr>
          <w:rFonts w:ascii="仿宋_GB2312" w:eastAsia="仿宋_GB2312" w:hAnsi="等线" w:cs="宋体" w:hint="eastAsia"/>
          <w:kern w:val="0"/>
          <w:sz w:val="32"/>
          <w:szCs w:val="32"/>
        </w:rPr>
        <w:t>经费预算总额省科技厅经费</w:t>
      </w:r>
      <w:r>
        <w:rPr>
          <w:rFonts w:ascii="仿宋_GB2312" w:eastAsia="仿宋_GB2312" w:hAnsi="等线" w:cs="宋体" w:hint="eastAsia"/>
          <w:kern w:val="0"/>
          <w:sz w:val="32"/>
          <w:szCs w:val="32"/>
        </w:rPr>
        <w:t>青年</w:t>
      </w:r>
      <w:r w:rsidR="00FA33EE" w:rsidRPr="003B7D60">
        <w:rPr>
          <w:rFonts w:ascii="仿宋_GB2312" w:eastAsia="仿宋_GB2312" w:hAnsi="等线" w:cs="宋体" w:hint="eastAsia"/>
          <w:kern w:val="0"/>
          <w:sz w:val="32"/>
          <w:szCs w:val="32"/>
        </w:rPr>
        <w:t>项目为10万，</w:t>
      </w:r>
      <w:r>
        <w:rPr>
          <w:rFonts w:ascii="仿宋_GB2312" w:eastAsia="仿宋_GB2312" w:hAnsi="等线" w:cs="宋体" w:hint="eastAsia"/>
          <w:kern w:val="0"/>
          <w:sz w:val="32"/>
          <w:szCs w:val="32"/>
        </w:rPr>
        <w:t>重点</w:t>
      </w:r>
      <w:r w:rsidR="00FA33EE">
        <w:rPr>
          <w:rFonts w:ascii="仿宋_GB2312" w:eastAsia="仿宋_GB2312" w:hAnsi="等线" w:cs="宋体" w:hint="eastAsia"/>
          <w:kern w:val="0"/>
          <w:sz w:val="32"/>
          <w:szCs w:val="32"/>
        </w:rPr>
        <w:t>项目</w:t>
      </w:r>
      <w:r w:rsidR="00FA33EE" w:rsidRPr="003B7D60">
        <w:rPr>
          <w:rFonts w:ascii="仿宋_GB2312" w:eastAsia="仿宋_GB2312" w:hAnsi="等线" w:cs="宋体" w:hint="eastAsia"/>
          <w:kern w:val="0"/>
          <w:sz w:val="32"/>
          <w:szCs w:val="32"/>
        </w:rPr>
        <w:t>为100万</w:t>
      </w:r>
      <w:r>
        <w:rPr>
          <w:rFonts w:ascii="仿宋_GB2312" w:eastAsia="仿宋_GB2312" w:hAnsi="等线" w:cs="宋体" w:hint="eastAsia"/>
          <w:kern w:val="0"/>
          <w:sz w:val="32"/>
          <w:szCs w:val="32"/>
        </w:rPr>
        <w:t>，粤港澳</w:t>
      </w:r>
      <w:r>
        <w:rPr>
          <w:rFonts w:ascii="仿宋_GB2312" w:eastAsia="仿宋_GB2312" w:hAnsi="等线" w:cs="宋体"/>
          <w:kern w:val="0"/>
          <w:sz w:val="32"/>
          <w:szCs w:val="32"/>
        </w:rPr>
        <w:t>研究团队项目为</w:t>
      </w:r>
      <w:r>
        <w:rPr>
          <w:rFonts w:ascii="仿宋_GB2312" w:eastAsia="仿宋_GB2312" w:hAnsi="等线" w:cs="宋体" w:hint="eastAsia"/>
          <w:kern w:val="0"/>
          <w:sz w:val="32"/>
          <w:szCs w:val="32"/>
        </w:rPr>
        <w:t>200万</w:t>
      </w:r>
      <w:r w:rsidR="00FA33EE" w:rsidRPr="003B7D60">
        <w:rPr>
          <w:rFonts w:ascii="仿宋_GB2312" w:eastAsia="仿宋_GB2312" w:hAnsi="等线" w:cs="宋体" w:hint="eastAsia"/>
          <w:kern w:val="0"/>
          <w:sz w:val="32"/>
          <w:szCs w:val="32"/>
        </w:rPr>
        <w:t>。</w:t>
      </w:r>
      <w:r w:rsidR="00FA33EE" w:rsidRPr="003B7D60">
        <w:rPr>
          <w:rFonts w:ascii="仿宋_GB2312" w:eastAsia="仿宋_GB2312" w:hAnsi="等线" w:cs="宋体" w:hint="eastAsia"/>
          <w:b/>
          <w:bCs/>
          <w:kern w:val="0"/>
          <w:sz w:val="32"/>
          <w:szCs w:val="32"/>
        </w:rPr>
        <w:t>请勿填写自筹经费。</w:t>
      </w:r>
      <w:r w:rsidR="00FA33EE" w:rsidRPr="003B7D60">
        <w:rPr>
          <w:rFonts w:ascii="仿宋_GB2312" w:eastAsia="仿宋_GB2312" w:hAnsi="等线" w:cs="宋体" w:hint="eastAsia"/>
          <w:kern w:val="0"/>
          <w:sz w:val="32"/>
          <w:szCs w:val="32"/>
        </w:rPr>
        <w:t xml:space="preserve">预算需遵从如下原则： </w:t>
      </w:r>
    </w:p>
    <w:p w:rsidR="00FA33EE" w:rsidRPr="003B7D60" w:rsidRDefault="00FA33EE" w:rsidP="00FA33EE">
      <w:pPr>
        <w:widowControl/>
        <w:spacing w:line="360" w:lineRule="auto"/>
        <w:ind w:firstLine="640"/>
        <w:rPr>
          <w:rFonts w:ascii="等线" w:eastAsia="等线" w:hAnsi="等线" w:cs="宋体"/>
          <w:kern w:val="0"/>
          <w:szCs w:val="21"/>
        </w:rPr>
      </w:pPr>
      <w:r w:rsidRPr="003B7D60">
        <w:rPr>
          <w:rFonts w:ascii="仿宋_GB2312" w:eastAsia="仿宋_GB2312" w:hAnsi="等线" w:cs="宋体" w:hint="eastAsia"/>
          <w:kern w:val="0"/>
          <w:sz w:val="32"/>
          <w:szCs w:val="32"/>
        </w:rPr>
        <w:t>（1）间接费</w:t>
      </w:r>
      <w:r>
        <w:rPr>
          <w:rFonts w:ascii="仿宋_GB2312" w:eastAsia="仿宋_GB2312" w:hAnsi="等线" w:cs="宋体" w:hint="eastAsia"/>
          <w:kern w:val="0"/>
          <w:sz w:val="32"/>
          <w:szCs w:val="32"/>
        </w:rPr>
        <w:t>比例：间接费用按照项目</w:t>
      </w:r>
      <w:r w:rsidRPr="003B7D60">
        <w:rPr>
          <w:rFonts w:ascii="仿宋_GB2312" w:eastAsia="仿宋_GB2312" w:hAnsi="等线" w:cs="宋体" w:hint="eastAsia"/>
          <w:kern w:val="0"/>
          <w:sz w:val="32"/>
          <w:szCs w:val="32"/>
        </w:rPr>
        <w:t>直接费用扣除设备购置费后的</w:t>
      </w:r>
      <w:r>
        <w:rPr>
          <w:rFonts w:ascii="仿宋_GB2312" w:eastAsia="仿宋_GB2312" w:hAnsi="等线" w:cs="宋体" w:hint="eastAsia"/>
          <w:b/>
          <w:kern w:val="0"/>
          <w:sz w:val="32"/>
          <w:szCs w:val="32"/>
        </w:rPr>
        <w:t>一定比例</w:t>
      </w:r>
      <w:r>
        <w:rPr>
          <w:rFonts w:ascii="仿宋_GB2312" w:eastAsia="仿宋_GB2312" w:hAnsi="等线" w:cs="宋体"/>
          <w:b/>
          <w:kern w:val="0"/>
          <w:sz w:val="32"/>
          <w:szCs w:val="32"/>
        </w:rPr>
        <w:t>核定</w:t>
      </w:r>
      <w:r>
        <w:rPr>
          <w:rFonts w:ascii="仿宋_GB2312" w:eastAsia="仿宋_GB2312" w:hAnsi="等线" w:cs="宋体" w:hint="eastAsia"/>
          <w:kern w:val="0"/>
          <w:sz w:val="32"/>
          <w:szCs w:val="32"/>
        </w:rPr>
        <w:t>，该</w:t>
      </w:r>
      <w:r>
        <w:rPr>
          <w:rFonts w:ascii="仿宋_GB2312" w:eastAsia="仿宋_GB2312" w:hAnsi="等线" w:cs="宋体"/>
          <w:kern w:val="0"/>
          <w:sz w:val="32"/>
          <w:szCs w:val="32"/>
        </w:rPr>
        <w:t>比例</w:t>
      </w:r>
      <w:r>
        <w:rPr>
          <w:rFonts w:ascii="仿宋_GB2312" w:eastAsia="仿宋_GB2312" w:hAnsi="等线" w:cs="宋体" w:hint="eastAsia"/>
          <w:kern w:val="0"/>
          <w:sz w:val="32"/>
          <w:szCs w:val="32"/>
        </w:rPr>
        <w:t>最低</w:t>
      </w:r>
      <w:r>
        <w:rPr>
          <w:rFonts w:ascii="仿宋_GB2312" w:eastAsia="仿宋_GB2312" w:hAnsi="等线" w:cs="宋体"/>
          <w:kern w:val="0"/>
          <w:sz w:val="32"/>
          <w:szCs w:val="32"/>
        </w:rPr>
        <w:t>不低于</w:t>
      </w:r>
      <w:r>
        <w:rPr>
          <w:rFonts w:ascii="仿宋_GB2312" w:eastAsia="仿宋_GB2312" w:hAnsi="等线" w:cs="宋体" w:hint="eastAsia"/>
          <w:kern w:val="0"/>
          <w:sz w:val="32"/>
          <w:szCs w:val="32"/>
        </w:rPr>
        <w:t>20%,最高可做至30%</w:t>
      </w:r>
      <w:r w:rsidRPr="003B7D60">
        <w:rPr>
          <w:rFonts w:ascii="仿宋_GB2312" w:eastAsia="仿宋_GB2312" w:hAnsi="等线" w:cs="宋体" w:hint="eastAsia"/>
          <w:kern w:val="0"/>
          <w:sz w:val="32"/>
          <w:szCs w:val="32"/>
        </w:rPr>
        <w:t>。其中间接成本</w:t>
      </w:r>
      <w:r>
        <w:rPr>
          <w:rFonts w:ascii="仿宋_GB2312" w:eastAsia="仿宋_GB2312" w:hAnsi="等线" w:cs="宋体" w:hint="eastAsia"/>
          <w:kern w:val="0"/>
          <w:sz w:val="32"/>
          <w:szCs w:val="32"/>
        </w:rPr>
        <w:t>（学院</w:t>
      </w:r>
      <w:r>
        <w:rPr>
          <w:rFonts w:ascii="仿宋_GB2312" w:eastAsia="仿宋_GB2312" w:hAnsi="等线" w:cs="宋体"/>
          <w:kern w:val="0"/>
          <w:sz w:val="32"/>
          <w:szCs w:val="32"/>
        </w:rPr>
        <w:t>管理费</w:t>
      </w:r>
      <w:r>
        <w:rPr>
          <w:rFonts w:ascii="仿宋_GB2312" w:eastAsia="仿宋_GB2312" w:hAnsi="等线" w:cs="宋体" w:hint="eastAsia"/>
          <w:kern w:val="0"/>
          <w:sz w:val="32"/>
          <w:szCs w:val="32"/>
        </w:rPr>
        <w:t>）</w:t>
      </w:r>
      <w:r w:rsidRPr="003B7D60">
        <w:rPr>
          <w:rFonts w:ascii="仿宋_GB2312" w:eastAsia="仿宋_GB2312" w:hAnsi="等线" w:cs="宋体" w:hint="eastAsia"/>
          <w:kern w:val="0"/>
          <w:sz w:val="32"/>
          <w:szCs w:val="32"/>
        </w:rPr>
        <w:t>:建议不少于资助项目间接费用总额的20%（学院有具体规定可采用学院比例，各附属医院请根据实际情况确定本单位间接成本，</w:t>
      </w:r>
      <w:r w:rsidRPr="003B7D60">
        <w:rPr>
          <w:rFonts w:ascii="仿宋_GB2312" w:eastAsia="仿宋_GB2312" w:hAnsi="等线" w:cs="宋体" w:hint="eastAsia"/>
          <w:b/>
          <w:bCs/>
          <w:kern w:val="0"/>
          <w:sz w:val="32"/>
          <w:szCs w:val="32"/>
        </w:rPr>
        <w:t>各单位自行做好规定及审核</w:t>
      </w:r>
      <w:r w:rsidRPr="003B7D60">
        <w:rPr>
          <w:rFonts w:ascii="仿宋_GB2312" w:eastAsia="仿宋_GB2312" w:hAnsi="等线" w:cs="宋体" w:hint="eastAsia"/>
          <w:kern w:val="0"/>
          <w:sz w:val="32"/>
          <w:szCs w:val="32"/>
        </w:rPr>
        <w:t>）。 管理成本</w:t>
      </w:r>
      <w:r>
        <w:rPr>
          <w:rFonts w:ascii="仿宋_GB2312" w:eastAsia="仿宋_GB2312" w:hAnsi="等线" w:cs="宋体" w:hint="eastAsia"/>
          <w:kern w:val="0"/>
          <w:sz w:val="32"/>
          <w:szCs w:val="32"/>
        </w:rPr>
        <w:t>（学校</w:t>
      </w:r>
      <w:r>
        <w:rPr>
          <w:rFonts w:ascii="仿宋_GB2312" w:eastAsia="仿宋_GB2312" w:hAnsi="等线" w:cs="宋体"/>
          <w:kern w:val="0"/>
          <w:sz w:val="32"/>
          <w:szCs w:val="32"/>
        </w:rPr>
        <w:t>管理费</w:t>
      </w:r>
      <w:r>
        <w:rPr>
          <w:rFonts w:ascii="仿宋_GB2312" w:eastAsia="仿宋_GB2312" w:hAnsi="等线" w:cs="宋体" w:hint="eastAsia"/>
          <w:kern w:val="0"/>
          <w:sz w:val="32"/>
          <w:szCs w:val="32"/>
        </w:rPr>
        <w:t>）</w:t>
      </w:r>
      <w:r w:rsidRPr="003B7D60">
        <w:rPr>
          <w:rFonts w:ascii="仿宋_GB2312" w:eastAsia="仿宋_GB2312" w:hAnsi="等线" w:cs="宋体" w:hint="eastAsia"/>
          <w:kern w:val="0"/>
          <w:sz w:val="32"/>
          <w:szCs w:val="32"/>
        </w:rPr>
        <w:t>不得低于间接费用总额的30%。</w:t>
      </w:r>
    </w:p>
    <w:p w:rsidR="00FA33EE" w:rsidRPr="003B7D60" w:rsidRDefault="00FA33EE" w:rsidP="00FA33EE">
      <w:pPr>
        <w:widowControl/>
        <w:spacing w:line="360" w:lineRule="auto"/>
        <w:ind w:firstLine="420"/>
        <w:rPr>
          <w:rFonts w:ascii="等线" w:eastAsia="等线" w:hAnsi="等线" w:cs="宋体"/>
          <w:kern w:val="0"/>
          <w:szCs w:val="21"/>
        </w:rPr>
      </w:pPr>
      <w:r w:rsidRPr="003B7D60">
        <w:rPr>
          <w:rFonts w:ascii="仿宋_GB2312" w:eastAsia="仿宋_GB2312" w:hAnsi="等线" w:cs="宋体" w:hint="eastAsia"/>
          <w:kern w:val="0"/>
          <w:sz w:val="32"/>
          <w:szCs w:val="32"/>
        </w:rPr>
        <w:t>间接费用计算公式：</w:t>
      </w:r>
    </w:p>
    <w:p w:rsidR="00FA33EE" w:rsidRPr="003B7D60" w:rsidRDefault="00FA33EE" w:rsidP="00FA33EE">
      <w:pPr>
        <w:widowControl/>
        <w:spacing w:line="360" w:lineRule="auto"/>
        <w:ind w:firstLine="420"/>
        <w:rPr>
          <w:rFonts w:ascii="等线" w:eastAsia="等线" w:hAnsi="等线" w:cs="宋体"/>
          <w:kern w:val="0"/>
          <w:szCs w:val="21"/>
        </w:rPr>
      </w:pPr>
      <w:r w:rsidRPr="003B7D60">
        <w:rPr>
          <w:rFonts w:ascii="仿宋_GB2312" w:eastAsia="仿宋_GB2312" w:hAnsi="等线" w:cs="宋体" w:hint="eastAsia"/>
          <w:kern w:val="0"/>
          <w:sz w:val="32"/>
          <w:szCs w:val="32"/>
        </w:rPr>
        <w:t>直接费用-设备购置费=A</w:t>
      </w:r>
    </w:p>
    <w:p w:rsidR="00FA33EE" w:rsidRPr="003B7D60" w:rsidRDefault="00FA33EE" w:rsidP="00FA33EE">
      <w:pPr>
        <w:widowControl/>
        <w:spacing w:line="360" w:lineRule="auto"/>
        <w:ind w:firstLine="420"/>
        <w:rPr>
          <w:rFonts w:ascii="等线" w:eastAsia="等线" w:hAnsi="等线" w:cs="宋体"/>
          <w:kern w:val="0"/>
          <w:szCs w:val="21"/>
        </w:rPr>
      </w:pPr>
      <w:r>
        <w:rPr>
          <w:rFonts w:ascii="仿宋_GB2312" w:eastAsia="仿宋_GB2312" w:hAnsi="等线" w:cs="宋体" w:hint="eastAsia"/>
          <w:kern w:val="0"/>
          <w:sz w:val="32"/>
          <w:szCs w:val="32"/>
        </w:rPr>
        <w:lastRenderedPageBreak/>
        <w:t>本次</w:t>
      </w:r>
      <w:r>
        <w:rPr>
          <w:rFonts w:ascii="仿宋_GB2312" w:eastAsia="仿宋_GB2312" w:hAnsi="等线" w:cs="宋体"/>
          <w:kern w:val="0"/>
          <w:sz w:val="32"/>
          <w:szCs w:val="32"/>
        </w:rPr>
        <w:t>申报项目的</w:t>
      </w:r>
      <w:r w:rsidRPr="003B7D60">
        <w:rPr>
          <w:rFonts w:ascii="仿宋_GB2312" w:eastAsia="仿宋_GB2312" w:hAnsi="等线" w:cs="宋体" w:hint="eastAsia"/>
          <w:kern w:val="0"/>
          <w:sz w:val="32"/>
          <w:szCs w:val="32"/>
        </w:rPr>
        <w:t>申报经费≤500万</w:t>
      </w:r>
    </w:p>
    <w:p w:rsidR="00FA33EE" w:rsidRDefault="00FA33EE" w:rsidP="00FA33EE">
      <w:pPr>
        <w:widowControl/>
        <w:spacing w:line="360" w:lineRule="auto"/>
        <w:ind w:firstLine="420"/>
        <w:rPr>
          <w:rFonts w:ascii="仿宋_GB2312" w:eastAsia="仿宋_GB2312" w:hAnsi="等线" w:cs="宋体"/>
          <w:b/>
          <w:kern w:val="0"/>
          <w:sz w:val="32"/>
          <w:szCs w:val="32"/>
        </w:rPr>
      </w:pPr>
      <w:r w:rsidRPr="003B7D60">
        <w:rPr>
          <w:rFonts w:ascii="仿宋_GB2312" w:eastAsia="仿宋_GB2312" w:hAnsi="等线" w:cs="宋体" w:hint="eastAsia"/>
          <w:b/>
          <w:kern w:val="0"/>
          <w:sz w:val="32"/>
          <w:szCs w:val="32"/>
        </w:rPr>
        <w:t>间接费用=A×</w:t>
      </w:r>
      <w:r>
        <w:rPr>
          <w:rFonts w:ascii="仿宋_GB2312" w:eastAsia="仿宋_GB2312" w:hAnsi="等线" w:cs="宋体" w:hint="eastAsia"/>
          <w:b/>
          <w:kern w:val="0"/>
          <w:sz w:val="32"/>
          <w:szCs w:val="32"/>
        </w:rPr>
        <w:t>比例（比例不低于20%，最多30%）</w:t>
      </w:r>
    </w:p>
    <w:p w:rsidR="00FA33EE" w:rsidRDefault="00FA33EE" w:rsidP="00FA33EE">
      <w:pPr>
        <w:widowControl/>
        <w:spacing w:line="360" w:lineRule="auto"/>
        <w:ind w:firstLine="420"/>
        <w:rPr>
          <w:rFonts w:ascii="仿宋_GB2312" w:eastAsia="仿宋_GB2312" w:hAnsi="等线" w:cs="宋体"/>
          <w:b/>
          <w:kern w:val="0"/>
          <w:sz w:val="32"/>
          <w:szCs w:val="32"/>
        </w:rPr>
      </w:pPr>
      <w:r>
        <w:rPr>
          <w:rFonts w:ascii="仿宋_GB2312" w:eastAsia="仿宋_GB2312" w:hAnsi="等线" w:cs="宋体" w:hint="eastAsia"/>
          <w:b/>
          <w:kern w:val="0"/>
          <w:sz w:val="32"/>
          <w:szCs w:val="32"/>
        </w:rPr>
        <w:t>简便计算</w:t>
      </w:r>
      <w:r>
        <w:rPr>
          <w:rFonts w:ascii="仿宋_GB2312" w:eastAsia="仿宋_GB2312" w:hAnsi="等线" w:cs="宋体"/>
          <w:b/>
          <w:kern w:val="0"/>
          <w:sz w:val="32"/>
          <w:szCs w:val="32"/>
        </w:rPr>
        <w:t>公式：（</w:t>
      </w:r>
      <w:r>
        <w:rPr>
          <w:rFonts w:ascii="仿宋_GB2312" w:eastAsia="仿宋_GB2312" w:hAnsi="等线" w:cs="宋体" w:hint="eastAsia"/>
          <w:b/>
          <w:kern w:val="0"/>
          <w:sz w:val="32"/>
          <w:szCs w:val="32"/>
        </w:rPr>
        <w:t>总经费</w:t>
      </w:r>
      <w:r>
        <w:rPr>
          <w:rFonts w:ascii="仿宋_GB2312" w:eastAsia="仿宋_GB2312" w:hAnsi="等线" w:cs="宋体"/>
          <w:b/>
          <w:kern w:val="0"/>
          <w:sz w:val="32"/>
          <w:szCs w:val="32"/>
        </w:rPr>
        <w:t>-设备费）</w:t>
      </w:r>
      <w:r>
        <w:rPr>
          <w:rFonts w:ascii="仿宋_GB2312" w:eastAsia="仿宋_GB2312" w:hAnsi="等线" w:cs="宋体" w:hint="eastAsia"/>
          <w:b/>
          <w:kern w:val="0"/>
          <w:sz w:val="32"/>
          <w:szCs w:val="32"/>
        </w:rPr>
        <w:t>/系数</w:t>
      </w:r>
    </w:p>
    <w:p w:rsidR="00FA33EE" w:rsidRPr="00A0715D" w:rsidRDefault="00FA33EE" w:rsidP="00FA33EE">
      <w:pPr>
        <w:widowControl/>
        <w:spacing w:line="360" w:lineRule="auto"/>
        <w:ind w:firstLineChars="850" w:firstLine="2731"/>
        <w:rPr>
          <w:rFonts w:ascii="仿宋_GB2312" w:eastAsia="仿宋_GB2312" w:hAnsi="等线" w:cs="宋体"/>
          <w:b/>
          <w:kern w:val="0"/>
          <w:sz w:val="32"/>
          <w:szCs w:val="32"/>
        </w:rPr>
      </w:pPr>
      <w:r>
        <w:rPr>
          <w:rFonts w:ascii="仿宋_GB2312" w:eastAsia="仿宋_GB2312" w:hAnsi="等线" w:cs="宋体"/>
          <w:b/>
          <w:kern w:val="0"/>
          <w:sz w:val="32"/>
          <w:szCs w:val="32"/>
        </w:rPr>
        <w:t>（</w:t>
      </w:r>
      <w:r>
        <w:rPr>
          <w:rFonts w:ascii="宋体" w:eastAsia="宋体" w:hAnsi="宋体" w:cs="宋体" w:hint="eastAsia"/>
          <w:b/>
          <w:kern w:val="0"/>
          <w:sz w:val="32"/>
          <w:szCs w:val="32"/>
        </w:rPr>
        <w:t>4.34≤</w:t>
      </w:r>
      <w:r>
        <w:rPr>
          <w:rFonts w:ascii="仿宋_GB2312" w:eastAsia="仿宋_GB2312" w:hAnsi="等线" w:cs="宋体" w:hint="eastAsia"/>
          <w:b/>
          <w:kern w:val="0"/>
          <w:sz w:val="32"/>
          <w:szCs w:val="32"/>
        </w:rPr>
        <w:t>系数</w:t>
      </w:r>
      <w:r>
        <w:rPr>
          <w:rFonts w:ascii="宋体" w:eastAsia="宋体" w:hAnsi="宋体" w:cs="宋体" w:hint="eastAsia"/>
          <w:b/>
          <w:kern w:val="0"/>
          <w:sz w:val="32"/>
          <w:szCs w:val="32"/>
        </w:rPr>
        <w:t>≤</w:t>
      </w:r>
      <w:r>
        <w:rPr>
          <w:rFonts w:ascii="仿宋_GB2312" w:eastAsia="仿宋_GB2312" w:hAnsi="等线" w:cs="宋体"/>
          <w:b/>
          <w:kern w:val="0"/>
          <w:sz w:val="32"/>
          <w:szCs w:val="32"/>
        </w:rPr>
        <w:t>6）</w:t>
      </w:r>
    </w:p>
    <w:p w:rsidR="00FA33EE" w:rsidRPr="003B7D60" w:rsidRDefault="00FA33EE" w:rsidP="00FA33EE">
      <w:pPr>
        <w:widowControl/>
        <w:spacing w:line="360" w:lineRule="auto"/>
        <w:ind w:firstLine="640"/>
        <w:rPr>
          <w:rFonts w:ascii="等线" w:eastAsia="等线" w:hAnsi="等线" w:cs="宋体"/>
          <w:kern w:val="0"/>
          <w:szCs w:val="21"/>
        </w:rPr>
      </w:pPr>
      <w:r w:rsidRPr="003B7D60">
        <w:rPr>
          <w:rFonts w:ascii="仿宋_GB2312" w:eastAsia="仿宋_GB2312" w:hAnsi="等线" w:cs="宋体" w:hint="eastAsia"/>
          <w:kern w:val="0"/>
          <w:sz w:val="32"/>
          <w:szCs w:val="32"/>
        </w:rPr>
        <w:t>（</w:t>
      </w:r>
      <w:r>
        <w:rPr>
          <w:rFonts w:ascii="仿宋_GB2312" w:eastAsia="仿宋_GB2312" w:hAnsi="等线" w:cs="宋体"/>
          <w:kern w:val="0"/>
          <w:sz w:val="32"/>
          <w:szCs w:val="32"/>
        </w:rPr>
        <w:t>2</w:t>
      </w:r>
      <w:r w:rsidRPr="003B7D60">
        <w:rPr>
          <w:rFonts w:ascii="仿宋_GB2312" w:eastAsia="仿宋_GB2312" w:hAnsi="等线" w:cs="宋体" w:hint="eastAsia"/>
          <w:kern w:val="0"/>
          <w:sz w:val="32"/>
          <w:szCs w:val="32"/>
        </w:rPr>
        <w:t>）直接费用不得开支电脑等通用设备及办公用品。</w:t>
      </w:r>
    </w:p>
    <w:p w:rsidR="00FA33EE" w:rsidRPr="003B7D60" w:rsidRDefault="00FA33EE" w:rsidP="00FA33EE">
      <w:pPr>
        <w:widowControl/>
        <w:spacing w:line="360" w:lineRule="auto"/>
        <w:ind w:firstLine="640"/>
        <w:rPr>
          <w:rFonts w:ascii="等线" w:eastAsia="等线" w:hAnsi="等线" w:cs="宋体"/>
          <w:kern w:val="0"/>
          <w:szCs w:val="21"/>
        </w:rPr>
      </w:pPr>
      <w:r w:rsidRPr="003B7D60">
        <w:rPr>
          <w:rFonts w:ascii="仿宋_GB2312" w:eastAsia="仿宋_GB2312" w:hAnsi="等线" w:cs="宋体" w:hint="eastAsia"/>
          <w:kern w:val="0"/>
          <w:sz w:val="32"/>
          <w:szCs w:val="32"/>
        </w:rPr>
        <w:t>（</w:t>
      </w:r>
      <w:r>
        <w:rPr>
          <w:rFonts w:ascii="仿宋_GB2312" w:eastAsia="仿宋_GB2312" w:hAnsi="等线" w:cs="宋体"/>
          <w:kern w:val="0"/>
          <w:sz w:val="32"/>
          <w:szCs w:val="32"/>
        </w:rPr>
        <w:t>3</w:t>
      </w:r>
      <w:r w:rsidRPr="003B7D60">
        <w:rPr>
          <w:rFonts w:ascii="仿宋_GB2312" w:eastAsia="仿宋_GB2312" w:hAnsi="等线" w:cs="宋体" w:hint="eastAsia"/>
          <w:kern w:val="0"/>
          <w:sz w:val="32"/>
          <w:szCs w:val="32"/>
        </w:rPr>
        <w:t>）中大的经费不允许开支人员费，学生劳务和临聘人员的人力资源成本在劳务费科目做预算。</w:t>
      </w:r>
    </w:p>
    <w:p w:rsidR="00FA33EE" w:rsidRPr="003B7D60" w:rsidRDefault="00FA33EE" w:rsidP="00FA33EE">
      <w:pPr>
        <w:widowControl/>
        <w:spacing w:line="360" w:lineRule="auto"/>
        <w:ind w:firstLine="640"/>
        <w:rPr>
          <w:rFonts w:ascii="等线" w:eastAsia="等线" w:hAnsi="等线" w:cs="宋体"/>
          <w:kern w:val="0"/>
          <w:szCs w:val="21"/>
        </w:rPr>
      </w:pPr>
      <w:r w:rsidRPr="003B7D60">
        <w:rPr>
          <w:rFonts w:ascii="仿宋_GB2312" w:eastAsia="仿宋_GB2312" w:hAnsi="等线" w:cs="宋体" w:hint="eastAsia"/>
          <w:kern w:val="0"/>
          <w:sz w:val="32"/>
          <w:szCs w:val="32"/>
        </w:rPr>
        <w:t>（</w:t>
      </w:r>
      <w:r>
        <w:rPr>
          <w:rFonts w:ascii="仿宋_GB2312" w:eastAsia="仿宋_GB2312" w:hAnsi="等线" w:cs="宋体"/>
          <w:kern w:val="0"/>
          <w:sz w:val="32"/>
          <w:szCs w:val="32"/>
        </w:rPr>
        <w:t>4</w:t>
      </w:r>
      <w:r w:rsidRPr="003B7D60">
        <w:rPr>
          <w:rFonts w:ascii="仿宋_GB2312" w:eastAsia="仿宋_GB2312" w:hAnsi="等线" w:cs="宋体" w:hint="eastAsia"/>
          <w:kern w:val="0"/>
          <w:sz w:val="32"/>
          <w:szCs w:val="32"/>
        </w:rPr>
        <w:t>）其他支出是项目研究过程中发生的预算科目不包含的其他支出，应当在申请预算时单独列示，单独核定，不得填写不可预见费用。</w:t>
      </w:r>
    </w:p>
    <w:p w:rsidR="00FA33EE" w:rsidRPr="003B7D60" w:rsidRDefault="00FA33EE" w:rsidP="00FA33EE">
      <w:pPr>
        <w:widowControl/>
        <w:spacing w:line="360" w:lineRule="auto"/>
        <w:ind w:firstLine="640"/>
        <w:rPr>
          <w:rFonts w:ascii="等线" w:eastAsia="等线" w:hAnsi="等线" w:cs="宋体"/>
          <w:kern w:val="0"/>
          <w:szCs w:val="21"/>
        </w:rPr>
      </w:pPr>
      <w:r w:rsidRPr="003B7D60">
        <w:rPr>
          <w:rFonts w:ascii="仿宋_GB2312" w:eastAsia="仿宋_GB2312" w:hAnsi="等线" w:cs="宋体" w:hint="eastAsia"/>
          <w:kern w:val="0"/>
          <w:sz w:val="32"/>
          <w:szCs w:val="32"/>
        </w:rPr>
        <w:t>（</w:t>
      </w:r>
      <w:r>
        <w:rPr>
          <w:rFonts w:ascii="仿宋_GB2312" w:eastAsia="仿宋_GB2312" w:hAnsi="等线" w:cs="宋体"/>
          <w:kern w:val="0"/>
          <w:sz w:val="32"/>
          <w:szCs w:val="32"/>
        </w:rPr>
        <w:t>5</w:t>
      </w:r>
      <w:r w:rsidRPr="003B7D60">
        <w:rPr>
          <w:rFonts w:ascii="仿宋_GB2312" w:eastAsia="仿宋_GB2312" w:hAnsi="等线" w:cs="宋体" w:hint="eastAsia"/>
          <w:kern w:val="0"/>
          <w:sz w:val="32"/>
          <w:szCs w:val="32"/>
        </w:rPr>
        <w:t>）会议费/差旅费/国际合作与交流费超过10%提供测算依据。</w:t>
      </w:r>
    </w:p>
    <w:p w:rsidR="00FA33EE" w:rsidRPr="003B7D60" w:rsidRDefault="00FA33EE" w:rsidP="00FA33EE">
      <w:pPr>
        <w:widowControl/>
        <w:spacing w:line="360" w:lineRule="auto"/>
        <w:ind w:firstLine="643"/>
        <w:rPr>
          <w:rFonts w:ascii="等线" w:eastAsia="等线" w:hAnsi="等线" w:cs="宋体"/>
          <w:kern w:val="0"/>
          <w:szCs w:val="21"/>
        </w:rPr>
      </w:pPr>
      <w:r w:rsidRPr="003B7D60">
        <w:rPr>
          <w:rFonts w:ascii="仿宋_GB2312" w:eastAsia="仿宋_GB2312" w:hAnsi="等线" w:cs="宋体" w:hint="eastAsia"/>
          <w:b/>
          <w:bCs/>
          <w:kern w:val="0"/>
          <w:sz w:val="32"/>
          <w:szCs w:val="32"/>
        </w:rPr>
        <w:t>本年度</w:t>
      </w:r>
      <w:r w:rsidR="00F021BA">
        <w:rPr>
          <w:rFonts w:ascii="仿宋_GB2312" w:eastAsia="仿宋_GB2312" w:hAnsi="等线" w:cs="宋体" w:hint="eastAsia"/>
          <w:b/>
          <w:bCs/>
          <w:kern w:val="0"/>
          <w:sz w:val="32"/>
          <w:szCs w:val="32"/>
        </w:rPr>
        <w:t>青年</w:t>
      </w:r>
      <w:r w:rsidRPr="003B7D60">
        <w:rPr>
          <w:rFonts w:ascii="仿宋_GB2312" w:eastAsia="仿宋_GB2312" w:hAnsi="等线" w:cs="宋体" w:hint="eastAsia"/>
          <w:b/>
          <w:bCs/>
          <w:kern w:val="0"/>
          <w:sz w:val="32"/>
          <w:szCs w:val="32"/>
        </w:rPr>
        <w:t>项目试点实施包干制，在系统的“经费预算”板块无需填写详细预算，在系统“项目绩效目标”板块的“测算依据及说明”处关于项目安排资金额度的具体测算依据请遵从以上原则</w:t>
      </w:r>
      <w:r>
        <w:rPr>
          <w:rFonts w:ascii="仿宋_GB2312" w:eastAsia="仿宋_GB2312" w:hAnsi="等线" w:cs="宋体" w:hint="eastAsia"/>
          <w:b/>
          <w:bCs/>
          <w:kern w:val="0"/>
          <w:sz w:val="32"/>
          <w:szCs w:val="32"/>
        </w:rPr>
        <w:t>，</w:t>
      </w:r>
      <w:r>
        <w:rPr>
          <w:rFonts w:ascii="仿宋_GB2312" w:eastAsia="仿宋_GB2312" w:hAnsi="等线" w:cs="宋体"/>
          <w:b/>
          <w:bCs/>
          <w:kern w:val="0"/>
          <w:sz w:val="32"/>
          <w:szCs w:val="32"/>
        </w:rPr>
        <w:t>且</w:t>
      </w:r>
      <w:r>
        <w:rPr>
          <w:rFonts w:ascii="仿宋_GB2312" w:eastAsia="仿宋_GB2312" w:hAnsi="等线" w:cs="宋体" w:hint="eastAsia"/>
          <w:b/>
          <w:bCs/>
          <w:kern w:val="0"/>
          <w:sz w:val="32"/>
          <w:szCs w:val="32"/>
        </w:rPr>
        <w:t>不得</w:t>
      </w:r>
      <w:r>
        <w:rPr>
          <w:rFonts w:ascii="仿宋_GB2312" w:eastAsia="仿宋_GB2312" w:hAnsi="等线" w:cs="宋体"/>
          <w:b/>
          <w:bCs/>
          <w:kern w:val="0"/>
          <w:sz w:val="32"/>
          <w:szCs w:val="32"/>
        </w:rPr>
        <w:t>列支基建费</w:t>
      </w:r>
      <w:r w:rsidRPr="003B7D60">
        <w:rPr>
          <w:rFonts w:ascii="仿宋_GB2312" w:eastAsia="仿宋_GB2312" w:hAnsi="等线" w:cs="宋体" w:hint="eastAsia"/>
          <w:b/>
          <w:bCs/>
          <w:kern w:val="0"/>
          <w:sz w:val="32"/>
          <w:szCs w:val="32"/>
        </w:rPr>
        <w:t>；</w:t>
      </w:r>
      <w:r w:rsidR="00F021BA">
        <w:rPr>
          <w:rFonts w:ascii="仿宋_GB2312" w:eastAsia="仿宋_GB2312" w:hAnsi="等线" w:cs="宋体" w:hint="eastAsia"/>
          <w:b/>
          <w:bCs/>
          <w:kern w:val="0"/>
          <w:sz w:val="32"/>
          <w:szCs w:val="32"/>
        </w:rPr>
        <w:t>青年</w:t>
      </w:r>
      <w:r w:rsidRPr="003B7D60">
        <w:rPr>
          <w:rFonts w:ascii="仿宋_GB2312" w:eastAsia="仿宋_GB2312" w:hAnsi="等线" w:cs="宋体" w:hint="eastAsia"/>
          <w:b/>
          <w:bCs/>
          <w:kern w:val="0"/>
          <w:sz w:val="32"/>
          <w:szCs w:val="32"/>
        </w:rPr>
        <w:t>项目立项后需按照上述原则补充预算在校内留底备案，用于</w:t>
      </w:r>
      <w:r>
        <w:rPr>
          <w:rFonts w:ascii="仿宋_GB2312" w:eastAsia="仿宋_GB2312" w:hAnsi="等线" w:cs="宋体" w:hint="eastAsia"/>
          <w:b/>
          <w:bCs/>
          <w:kern w:val="0"/>
          <w:sz w:val="32"/>
          <w:szCs w:val="32"/>
        </w:rPr>
        <w:t>拨款</w:t>
      </w:r>
      <w:r w:rsidR="002F5983">
        <w:rPr>
          <w:rFonts w:ascii="仿宋_GB2312" w:eastAsia="仿宋_GB2312" w:hAnsi="等线" w:cs="宋体" w:hint="eastAsia"/>
          <w:b/>
          <w:bCs/>
          <w:kern w:val="0"/>
          <w:sz w:val="32"/>
          <w:szCs w:val="32"/>
        </w:rPr>
        <w:t>及</w:t>
      </w:r>
      <w:r w:rsidR="002F5983">
        <w:rPr>
          <w:rFonts w:ascii="仿宋_GB2312" w:eastAsia="仿宋_GB2312" w:hAnsi="等线" w:cs="宋体"/>
          <w:b/>
          <w:bCs/>
          <w:kern w:val="0"/>
          <w:sz w:val="32"/>
          <w:szCs w:val="32"/>
        </w:rPr>
        <w:t>备查</w:t>
      </w:r>
      <w:r>
        <w:rPr>
          <w:rFonts w:ascii="仿宋_GB2312" w:eastAsia="仿宋_GB2312" w:hAnsi="等线" w:cs="宋体" w:hint="eastAsia"/>
          <w:b/>
          <w:bCs/>
          <w:kern w:val="0"/>
          <w:sz w:val="32"/>
          <w:szCs w:val="32"/>
        </w:rPr>
        <w:t>，</w:t>
      </w:r>
      <w:r>
        <w:rPr>
          <w:rFonts w:ascii="仿宋_GB2312" w:eastAsia="仿宋_GB2312" w:hAnsi="等线" w:cs="宋体"/>
          <w:b/>
          <w:bCs/>
          <w:kern w:val="0"/>
          <w:sz w:val="32"/>
          <w:szCs w:val="32"/>
        </w:rPr>
        <w:t>立项后直接经费</w:t>
      </w:r>
      <w:r>
        <w:rPr>
          <w:rFonts w:ascii="仿宋_GB2312" w:eastAsia="仿宋_GB2312" w:hAnsi="等线" w:cs="宋体" w:hint="eastAsia"/>
          <w:b/>
          <w:bCs/>
          <w:kern w:val="0"/>
          <w:sz w:val="32"/>
          <w:szCs w:val="32"/>
        </w:rPr>
        <w:t>不设</w:t>
      </w:r>
      <w:r>
        <w:rPr>
          <w:rFonts w:ascii="仿宋_GB2312" w:eastAsia="仿宋_GB2312" w:hAnsi="等线" w:cs="宋体"/>
          <w:b/>
          <w:bCs/>
          <w:kern w:val="0"/>
          <w:sz w:val="32"/>
          <w:szCs w:val="32"/>
        </w:rPr>
        <w:t>科目比例</w:t>
      </w:r>
      <w:r>
        <w:rPr>
          <w:rFonts w:ascii="仿宋_GB2312" w:eastAsia="仿宋_GB2312" w:hAnsi="等线" w:cs="宋体" w:hint="eastAsia"/>
          <w:b/>
          <w:bCs/>
          <w:kern w:val="0"/>
          <w:sz w:val="32"/>
          <w:szCs w:val="32"/>
        </w:rPr>
        <w:t>限制</w:t>
      </w:r>
      <w:r>
        <w:rPr>
          <w:rFonts w:ascii="仿宋_GB2312" w:eastAsia="仿宋_GB2312" w:hAnsi="等线" w:cs="宋体"/>
          <w:b/>
          <w:bCs/>
          <w:kern w:val="0"/>
          <w:sz w:val="32"/>
          <w:szCs w:val="32"/>
        </w:rPr>
        <w:t>，由负责人</w:t>
      </w:r>
      <w:r>
        <w:rPr>
          <w:rFonts w:ascii="仿宋_GB2312" w:eastAsia="仿宋_GB2312" w:hAnsi="等线" w:cs="宋体" w:hint="eastAsia"/>
          <w:b/>
          <w:bCs/>
          <w:kern w:val="0"/>
          <w:sz w:val="32"/>
          <w:szCs w:val="32"/>
        </w:rPr>
        <w:t>自主</w:t>
      </w:r>
      <w:r>
        <w:rPr>
          <w:rFonts w:ascii="仿宋_GB2312" w:eastAsia="仿宋_GB2312" w:hAnsi="等线" w:cs="宋体"/>
          <w:b/>
          <w:bCs/>
          <w:kern w:val="0"/>
          <w:sz w:val="32"/>
          <w:szCs w:val="32"/>
        </w:rPr>
        <w:t>调剂使用</w:t>
      </w:r>
      <w:r w:rsidRPr="003B7D60">
        <w:rPr>
          <w:rFonts w:ascii="仿宋_GB2312" w:eastAsia="仿宋_GB2312" w:hAnsi="等线" w:cs="宋体" w:hint="eastAsia"/>
          <w:b/>
          <w:bCs/>
          <w:kern w:val="0"/>
          <w:sz w:val="32"/>
          <w:szCs w:val="32"/>
        </w:rPr>
        <w:t>。</w:t>
      </w:r>
    </w:p>
    <w:p w:rsidR="00FA33EE" w:rsidRPr="003B7D60" w:rsidRDefault="00F021BA" w:rsidP="00FA33EE">
      <w:pPr>
        <w:widowControl/>
        <w:spacing w:line="360" w:lineRule="auto"/>
        <w:ind w:firstLine="643"/>
        <w:rPr>
          <w:rFonts w:ascii="等线" w:eastAsia="等线" w:hAnsi="等线" w:cs="宋体"/>
          <w:kern w:val="0"/>
          <w:szCs w:val="21"/>
        </w:rPr>
      </w:pPr>
      <w:r>
        <w:rPr>
          <w:rFonts w:ascii="仿宋_GB2312" w:eastAsia="仿宋_GB2312" w:hAnsi="等线" w:cs="宋体" w:hint="eastAsia"/>
          <w:b/>
          <w:bCs/>
          <w:kern w:val="0"/>
          <w:sz w:val="32"/>
          <w:szCs w:val="32"/>
        </w:rPr>
        <w:t>重点、</w:t>
      </w:r>
      <w:r>
        <w:rPr>
          <w:rFonts w:ascii="仿宋_GB2312" w:eastAsia="仿宋_GB2312" w:hAnsi="等线" w:cs="宋体"/>
          <w:b/>
          <w:bCs/>
          <w:kern w:val="0"/>
          <w:sz w:val="32"/>
          <w:szCs w:val="32"/>
        </w:rPr>
        <w:t>团队</w:t>
      </w:r>
      <w:r w:rsidR="00FA33EE">
        <w:rPr>
          <w:rFonts w:ascii="仿宋_GB2312" w:eastAsia="仿宋_GB2312" w:hAnsi="等线" w:cs="宋体"/>
          <w:b/>
          <w:bCs/>
          <w:kern w:val="0"/>
          <w:sz w:val="32"/>
          <w:szCs w:val="32"/>
        </w:rPr>
        <w:t>项目</w:t>
      </w:r>
      <w:r w:rsidR="00FA33EE" w:rsidRPr="003B7D60">
        <w:rPr>
          <w:rFonts w:ascii="仿宋_GB2312" w:eastAsia="仿宋_GB2312" w:hAnsi="等线" w:cs="宋体" w:hint="eastAsia"/>
          <w:b/>
          <w:bCs/>
          <w:kern w:val="0"/>
          <w:sz w:val="32"/>
          <w:szCs w:val="32"/>
        </w:rPr>
        <w:t>申报时需要填报预算且立项后不能修改，请遵从以上原则制定项目预算。</w:t>
      </w:r>
    </w:p>
    <w:p w:rsidR="00FA33EE" w:rsidRPr="003B7D60" w:rsidRDefault="00FA33EE" w:rsidP="00FA33EE"/>
    <w:p w:rsidR="00672487" w:rsidRPr="00FA33EE" w:rsidRDefault="00672487"/>
    <w:sectPr w:rsidR="00672487" w:rsidRPr="00FA33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1CF" w:rsidRDefault="00B121CF" w:rsidP="00FA33EE">
      <w:r>
        <w:separator/>
      </w:r>
    </w:p>
  </w:endnote>
  <w:endnote w:type="continuationSeparator" w:id="0">
    <w:p w:rsidR="00B121CF" w:rsidRDefault="00B121CF" w:rsidP="00FA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1CF" w:rsidRDefault="00B121CF" w:rsidP="00FA33EE">
      <w:r>
        <w:separator/>
      </w:r>
    </w:p>
  </w:footnote>
  <w:footnote w:type="continuationSeparator" w:id="0">
    <w:p w:rsidR="00B121CF" w:rsidRDefault="00B121CF" w:rsidP="00FA3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D5"/>
    <w:rsid w:val="000D181F"/>
    <w:rsid w:val="002F5983"/>
    <w:rsid w:val="003617D5"/>
    <w:rsid w:val="005B4A9D"/>
    <w:rsid w:val="00672487"/>
    <w:rsid w:val="00B121CF"/>
    <w:rsid w:val="00F021BA"/>
    <w:rsid w:val="00F91579"/>
    <w:rsid w:val="00F93EF3"/>
    <w:rsid w:val="00FA3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5D2C56-56D8-4939-A4AF-2C21B15A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3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3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33EE"/>
    <w:rPr>
      <w:sz w:val="18"/>
      <w:szCs w:val="18"/>
    </w:rPr>
  </w:style>
  <w:style w:type="paragraph" w:styleId="a5">
    <w:name w:val="footer"/>
    <w:basedOn w:val="a"/>
    <w:link w:val="a6"/>
    <w:uiPriority w:val="99"/>
    <w:unhideWhenUsed/>
    <w:rsid w:val="00FA33EE"/>
    <w:pPr>
      <w:tabs>
        <w:tab w:val="center" w:pos="4153"/>
        <w:tab w:val="right" w:pos="8306"/>
      </w:tabs>
      <w:snapToGrid w:val="0"/>
      <w:jc w:val="left"/>
    </w:pPr>
    <w:rPr>
      <w:sz w:val="18"/>
      <w:szCs w:val="18"/>
    </w:rPr>
  </w:style>
  <w:style w:type="character" w:customStyle="1" w:styleId="a6">
    <w:name w:val="页脚 字符"/>
    <w:basedOn w:val="a0"/>
    <w:link w:val="a5"/>
    <w:uiPriority w:val="99"/>
    <w:rsid w:val="00FA33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139</Words>
  <Characters>797</Characters>
  <Application>Microsoft Office Word</Application>
  <DocSecurity>0</DocSecurity>
  <Lines>6</Lines>
  <Paragraphs>1</Paragraphs>
  <ScaleCrop>false</ScaleCrop>
  <Company>Microsoft</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7</cp:revision>
  <dcterms:created xsi:type="dcterms:W3CDTF">2020-08-04T07:53:00Z</dcterms:created>
  <dcterms:modified xsi:type="dcterms:W3CDTF">2020-08-04T11:14:00Z</dcterms:modified>
</cp:coreProperties>
</file>