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414" w:rsidRPr="00BA55F7" w:rsidRDefault="00DC0414" w:rsidP="00DC0414">
      <w:pPr>
        <w:jc w:val="center"/>
        <w:rPr>
          <w:rFonts w:ascii="方正小标宋简体" w:eastAsia="方正小标宋简体" w:hAnsi="仿宋"/>
          <w:b/>
          <w:sz w:val="36"/>
          <w:szCs w:val="30"/>
        </w:rPr>
      </w:pPr>
      <w:r w:rsidRPr="00BA55F7">
        <w:rPr>
          <w:rFonts w:ascii="方正小标宋简体" w:eastAsia="方正小标宋简体" w:hAnsi="仿宋" w:hint="eastAsia"/>
          <w:b/>
          <w:sz w:val="36"/>
          <w:szCs w:val="30"/>
        </w:rPr>
        <w:t>中山大学</w:t>
      </w:r>
      <w:r w:rsidR="006B3284" w:rsidRPr="00BA55F7">
        <w:rPr>
          <w:rFonts w:ascii="方正小标宋简体" w:eastAsia="方正小标宋简体" w:hAnsi="仿宋" w:hint="eastAsia"/>
          <w:b/>
          <w:sz w:val="36"/>
          <w:szCs w:val="30"/>
        </w:rPr>
        <w:t>药</w:t>
      </w:r>
      <w:r w:rsidRPr="00BA55F7">
        <w:rPr>
          <w:rFonts w:ascii="方正小标宋简体" w:eastAsia="方正小标宋简体" w:hAnsi="仿宋" w:hint="eastAsia"/>
          <w:b/>
          <w:sz w:val="36"/>
          <w:szCs w:val="30"/>
        </w:rPr>
        <w:t>学院研究生</w:t>
      </w:r>
      <w:r w:rsidR="00AB3939" w:rsidRPr="00BA55F7">
        <w:rPr>
          <w:rFonts w:ascii="方正小标宋简体" w:eastAsia="方正小标宋简体" w:hAnsi="仿宋" w:hint="eastAsia"/>
          <w:b/>
          <w:sz w:val="36"/>
          <w:szCs w:val="30"/>
        </w:rPr>
        <w:t>奖助金</w:t>
      </w:r>
      <w:r w:rsidRPr="00BA55F7">
        <w:rPr>
          <w:rFonts w:ascii="方正小标宋简体" w:eastAsia="方正小标宋简体" w:hAnsi="仿宋" w:hint="eastAsia"/>
          <w:b/>
          <w:sz w:val="36"/>
          <w:szCs w:val="30"/>
        </w:rPr>
        <w:t>评审</w:t>
      </w:r>
      <w:r w:rsidR="009212D8" w:rsidRPr="00BA55F7">
        <w:rPr>
          <w:rFonts w:ascii="方正小标宋简体" w:eastAsia="方正小标宋简体" w:hAnsi="仿宋" w:hint="eastAsia"/>
          <w:b/>
          <w:sz w:val="36"/>
          <w:szCs w:val="30"/>
        </w:rPr>
        <w:t>工作</w:t>
      </w:r>
      <w:r w:rsidR="0094646F" w:rsidRPr="00BA55F7">
        <w:rPr>
          <w:rFonts w:ascii="方正小标宋简体" w:eastAsia="方正小标宋简体" w:hAnsi="仿宋" w:hint="eastAsia"/>
          <w:b/>
          <w:sz w:val="36"/>
          <w:szCs w:val="30"/>
        </w:rPr>
        <w:t>细则</w:t>
      </w:r>
    </w:p>
    <w:p w:rsidR="00F97F8A" w:rsidRPr="00BA55F7" w:rsidRDefault="003911F7" w:rsidP="003911F7">
      <w:pPr>
        <w:spacing w:line="276" w:lineRule="auto"/>
        <w:jc w:val="center"/>
        <w:rPr>
          <w:rFonts w:eastAsia="仿宋_GB2312"/>
          <w:sz w:val="32"/>
          <w:szCs w:val="32"/>
        </w:rPr>
      </w:pPr>
      <w:r w:rsidRPr="00BA55F7">
        <w:rPr>
          <w:rFonts w:eastAsia="仿宋_GB2312"/>
          <w:sz w:val="32"/>
          <w:szCs w:val="32"/>
        </w:rPr>
        <w:t>（</w:t>
      </w:r>
      <w:r w:rsidRPr="00BA55F7">
        <w:rPr>
          <w:rFonts w:eastAsia="仿宋_GB2312"/>
          <w:sz w:val="32"/>
          <w:szCs w:val="32"/>
        </w:rPr>
        <w:t>2019</w:t>
      </w:r>
      <w:r w:rsidRPr="00BA55F7">
        <w:rPr>
          <w:rFonts w:eastAsia="仿宋_GB2312"/>
          <w:sz w:val="32"/>
          <w:szCs w:val="32"/>
        </w:rPr>
        <w:t>年</w:t>
      </w:r>
      <w:r w:rsidRPr="00BA55F7">
        <w:rPr>
          <w:rFonts w:eastAsia="仿宋_GB2312"/>
          <w:sz w:val="32"/>
          <w:szCs w:val="32"/>
        </w:rPr>
        <w:t>7</w:t>
      </w:r>
      <w:r w:rsidRPr="00BA55F7">
        <w:rPr>
          <w:rFonts w:eastAsia="仿宋_GB2312"/>
          <w:sz w:val="32"/>
          <w:szCs w:val="32"/>
        </w:rPr>
        <w:t>月修订）</w:t>
      </w:r>
    </w:p>
    <w:p w:rsidR="003911F7" w:rsidRPr="00BA55F7" w:rsidRDefault="003911F7" w:rsidP="003911F7">
      <w:pPr>
        <w:spacing w:line="276" w:lineRule="auto"/>
        <w:jc w:val="center"/>
        <w:rPr>
          <w:rFonts w:eastAsia="仿宋_GB2312"/>
          <w:sz w:val="32"/>
          <w:szCs w:val="32"/>
        </w:rPr>
      </w:pPr>
    </w:p>
    <w:p w:rsidR="001E379B" w:rsidRPr="00BA55F7" w:rsidRDefault="001E379B" w:rsidP="001E379B">
      <w:pPr>
        <w:spacing w:line="276" w:lineRule="auto"/>
        <w:ind w:firstLineChars="200" w:firstLine="640"/>
        <w:jc w:val="center"/>
        <w:rPr>
          <w:rFonts w:eastAsia="仿宋_GB2312"/>
          <w:sz w:val="32"/>
          <w:szCs w:val="32"/>
        </w:rPr>
      </w:pPr>
      <w:r w:rsidRPr="00BA55F7">
        <w:rPr>
          <w:rFonts w:eastAsia="仿宋_GB2312"/>
          <w:sz w:val="32"/>
          <w:szCs w:val="32"/>
        </w:rPr>
        <w:t>第一章</w:t>
      </w:r>
      <w:r w:rsidRPr="00BA55F7">
        <w:rPr>
          <w:rFonts w:eastAsia="仿宋_GB2312"/>
          <w:sz w:val="32"/>
          <w:szCs w:val="32"/>
        </w:rPr>
        <w:t xml:space="preserve">  </w:t>
      </w:r>
      <w:r w:rsidRPr="00BA55F7">
        <w:rPr>
          <w:rFonts w:eastAsia="仿宋_GB2312"/>
          <w:sz w:val="32"/>
          <w:szCs w:val="32"/>
        </w:rPr>
        <w:t>总则</w:t>
      </w:r>
    </w:p>
    <w:p w:rsidR="00EF5735" w:rsidRPr="00BA55F7" w:rsidRDefault="001E379B" w:rsidP="00F97F8A">
      <w:pPr>
        <w:spacing w:line="276" w:lineRule="auto"/>
        <w:ind w:firstLineChars="200" w:firstLine="643"/>
        <w:rPr>
          <w:rFonts w:eastAsia="仿宋_GB2312"/>
          <w:sz w:val="32"/>
          <w:szCs w:val="32"/>
        </w:rPr>
      </w:pPr>
      <w:r w:rsidRPr="00BA55F7">
        <w:rPr>
          <w:rFonts w:eastAsia="仿宋_GB2312"/>
          <w:b/>
          <w:sz w:val="32"/>
          <w:szCs w:val="32"/>
        </w:rPr>
        <w:t>第一条</w:t>
      </w:r>
      <w:r w:rsidRPr="00BA55F7">
        <w:rPr>
          <w:rFonts w:eastAsia="仿宋_GB2312"/>
          <w:sz w:val="32"/>
          <w:szCs w:val="32"/>
        </w:rPr>
        <w:t xml:space="preserve">  </w:t>
      </w:r>
      <w:r w:rsidR="00F97F8A" w:rsidRPr="00BA55F7">
        <w:rPr>
          <w:rFonts w:eastAsia="仿宋_GB2312"/>
          <w:sz w:val="32"/>
          <w:szCs w:val="32"/>
        </w:rPr>
        <w:t>为进一步落实国家关于培养创新性高级专门人才的战略，提高研究生培养质量，激励学生</w:t>
      </w:r>
      <w:r w:rsidR="00F97F8A" w:rsidRPr="00BA55F7">
        <w:rPr>
          <w:rFonts w:eastAsia="仿宋_GB2312"/>
          <w:sz w:val="32"/>
          <w:szCs w:val="32"/>
        </w:rPr>
        <w:t>“</w:t>
      </w:r>
      <w:r w:rsidR="00F97F8A" w:rsidRPr="00BA55F7">
        <w:rPr>
          <w:rFonts w:eastAsia="仿宋_GB2312"/>
          <w:sz w:val="32"/>
          <w:szCs w:val="32"/>
        </w:rPr>
        <w:t>学在中大，追求卓越</w:t>
      </w:r>
      <w:r w:rsidR="00F97F8A" w:rsidRPr="00BA55F7">
        <w:rPr>
          <w:rFonts w:eastAsia="仿宋_GB2312"/>
          <w:sz w:val="32"/>
          <w:szCs w:val="32"/>
        </w:rPr>
        <w:t>”</w:t>
      </w:r>
      <w:r w:rsidR="00F97F8A" w:rsidRPr="00BA55F7">
        <w:rPr>
          <w:rFonts w:eastAsia="仿宋_GB2312"/>
          <w:sz w:val="32"/>
          <w:szCs w:val="32"/>
        </w:rPr>
        <w:t>、全面发展，资助研究生顺利完成学业，在研究生中设立奖助金。为规范奖助金的评审工作，保证评审工作公开、公平、公正、有序进行，根据《中山大学研究生学费与奖助体系试行方案》、《中山大学研究生奖助金管理办法》等相关</w:t>
      </w:r>
      <w:r w:rsidR="009F1EC4" w:rsidRPr="00BA55F7">
        <w:rPr>
          <w:rFonts w:eastAsia="仿宋_GB2312"/>
          <w:sz w:val="32"/>
          <w:szCs w:val="32"/>
        </w:rPr>
        <w:t>文件</w:t>
      </w:r>
      <w:r w:rsidR="00F97F8A" w:rsidRPr="00BA55F7">
        <w:rPr>
          <w:rFonts w:eastAsia="仿宋_GB2312"/>
          <w:sz w:val="32"/>
          <w:szCs w:val="32"/>
        </w:rPr>
        <w:t>要求，和我院实际情况，制定本</w:t>
      </w:r>
      <w:r w:rsidR="00D5354A" w:rsidRPr="00BA55F7">
        <w:rPr>
          <w:rFonts w:eastAsia="仿宋_GB2312"/>
          <w:sz w:val="32"/>
          <w:szCs w:val="32"/>
        </w:rPr>
        <w:t>细则</w:t>
      </w:r>
      <w:r w:rsidR="00F97F8A" w:rsidRPr="00BA55F7">
        <w:rPr>
          <w:rFonts w:eastAsia="仿宋_GB2312"/>
          <w:sz w:val="32"/>
          <w:szCs w:val="32"/>
        </w:rPr>
        <w:t>。</w:t>
      </w:r>
    </w:p>
    <w:p w:rsidR="00C10892" w:rsidRPr="00BA55F7" w:rsidRDefault="001E379B" w:rsidP="00F97F8A">
      <w:pPr>
        <w:spacing w:line="276" w:lineRule="auto"/>
        <w:ind w:firstLineChars="200" w:firstLine="643"/>
        <w:rPr>
          <w:rFonts w:eastAsia="仿宋_GB2312"/>
          <w:sz w:val="32"/>
          <w:szCs w:val="32"/>
        </w:rPr>
      </w:pPr>
      <w:r w:rsidRPr="00BA55F7">
        <w:rPr>
          <w:rFonts w:eastAsia="仿宋_GB2312"/>
          <w:b/>
          <w:sz w:val="32"/>
          <w:szCs w:val="32"/>
        </w:rPr>
        <w:t>第二条</w:t>
      </w:r>
      <w:r w:rsidRPr="00BA55F7">
        <w:rPr>
          <w:rFonts w:eastAsia="仿宋_GB2312"/>
          <w:sz w:val="32"/>
          <w:szCs w:val="32"/>
        </w:rPr>
        <w:t xml:space="preserve">  </w:t>
      </w:r>
      <w:r w:rsidR="00C10892" w:rsidRPr="00BA55F7">
        <w:rPr>
          <w:rFonts w:eastAsia="仿宋_GB2312"/>
          <w:sz w:val="32"/>
          <w:szCs w:val="32"/>
        </w:rPr>
        <w:t>本细则适用对象</w:t>
      </w:r>
      <w:r w:rsidR="000E4CB7" w:rsidRPr="00BA55F7">
        <w:rPr>
          <w:rFonts w:eastAsia="仿宋_GB2312"/>
          <w:sz w:val="32"/>
          <w:szCs w:val="32"/>
        </w:rPr>
        <w:t>、奖助金的组成、等级及金额</w:t>
      </w:r>
      <w:r w:rsidR="00C018C2" w:rsidRPr="00BA55F7">
        <w:rPr>
          <w:rFonts w:eastAsia="仿宋_GB2312"/>
          <w:sz w:val="32"/>
          <w:szCs w:val="32"/>
        </w:rPr>
        <w:t>等，详见《中山大学研究生奖助金管理办法》和</w:t>
      </w:r>
      <w:r w:rsidR="000E4CB7" w:rsidRPr="00BA55F7">
        <w:rPr>
          <w:rFonts w:eastAsia="仿宋_GB2312"/>
          <w:sz w:val="32"/>
          <w:szCs w:val="32"/>
        </w:rPr>
        <w:t>《中山大学研究生学费与奖助体系试行方案》。</w:t>
      </w:r>
    </w:p>
    <w:p w:rsidR="00F94F43" w:rsidRPr="00BA55F7" w:rsidRDefault="00F94F43" w:rsidP="007C64AA">
      <w:pPr>
        <w:spacing w:line="276" w:lineRule="auto"/>
        <w:jc w:val="center"/>
        <w:rPr>
          <w:rFonts w:eastAsia="仿宋_GB2312"/>
          <w:sz w:val="32"/>
          <w:szCs w:val="32"/>
        </w:rPr>
      </w:pPr>
    </w:p>
    <w:p w:rsidR="007C64AA" w:rsidRPr="00BA55F7" w:rsidRDefault="007C64AA" w:rsidP="007C64AA">
      <w:pPr>
        <w:spacing w:line="276" w:lineRule="auto"/>
        <w:jc w:val="center"/>
        <w:rPr>
          <w:rFonts w:eastAsia="仿宋_GB2312"/>
          <w:sz w:val="32"/>
          <w:szCs w:val="32"/>
        </w:rPr>
      </w:pPr>
      <w:r w:rsidRPr="00BA55F7">
        <w:rPr>
          <w:rFonts w:eastAsia="仿宋_GB2312"/>
          <w:sz w:val="32"/>
          <w:szCs w:val="32"/>
        </w:rPr>
        <w:t>第二章</w:t>
      </w:r>
      <w:r w:rsidRPr="00BA55F7">
        <w:rPr>
          <w:rFonts w:eastAsia="仿宋_GB2312"/>
          <w:sz w:val="32"/>
          <w:szCs w:val="32"/>
        </w:rPr>
        <w:t xml:space="preserve">  </w:t>
      </w:r>
      <w:r w:rsidRPr="00BA55F7">
        <w:rPr>
          <w:rFonts w:eastAsia="仿宋_GB2312"/>
          <w:sz w:val="32"/>
          <w:szCs w:val="32"/>
        </w:rPr>
        <w:t>名额分配原则与办法</w:t>
      </w:r>
    </w:p>
    <w:p w:rsidR="007C64AA" w:rsidRPr="00BA55F7" w:rsidRDefault="007C64AA" w:rsidP="007C64AA">
      <w:pPr>
        <w:spacing w:line="276" w:lineRule="auto"/>
        <w:ind w:firstLineChars="200" w:firstLine="643"/>
        <w:rPr>
          <w:rFonts w:eastAsia="仿宋_GB2312"/>
          <w:sz w:val="32"/>
          <w:szCs w:val="32"/>
        </w:rPr>
      </w:pPr>
      <w:r w:rsidRPr="00BA55F7">
        <w:rPr>
          <w:rFonts w:eastAsia="仿宋_GB2312"/>
          <w:b/>
          <w:sz w:val="32"/>
          <w:szCs w:val="32"/>
        </w:rPr>
        <w:t>第三条</w:t>
      </w:r>
      <w:r w:rsidRPr="00BA55F7">
        <w:rPr>
          <w:rFonts w:eastAsia="仿宋_GB2312"/>
          <w:sz w:val="32"/>
          <w:szCs w:val="32"/>
        </w:rPr>
        <w:t xml:space="preserve">  </w:t>
      </w:r>
      <w:r w:rsidRPr="00BA55F7">
        <w:rPr>
          <w:rFonts w:eastAsia="仿宋_GB2312"/>
          <w:sz w:val="32"/>
          <w:szCs w:val="32"/>
        </w:rPr>
        <w:t>名额分配原则为：根据学校研究生院当年下达的指标情况，</w:t>
      </w:r>
      <w:r w:rsidR="00E07ADB" w:rsidRPr="00BA55F7">
        <w:rPr>
          <w:rFonts w:eastAsia="仿宋_GB2312"/>
          <w:sz w:val="32"/>
          <w:szCs w:val="32"/>
        </w:rPr>
        <w:t>综合</w:t>
      </w:r>
      <w:r w:rsidRPr="00BA55F7">
        <w:rPr>
          <w:rFonts w:eastAsia="仿宋_GB2312"/>
          <w:sz w:val="32"/>
          <w:szCs w:val="32"/>
        </w:rPr>
        <w:t>各专业研究生规模</w:t>
      </w:r>
      <w:r w:rsidR="00E07ADB" w:rsidRPr="00BA55F7">
        <w:rPr>
          <w:rFonts w:eastAsia="仿宋_GB2312"/>
          <w:sz w:val="32"/>
          <w:szCs w:val="32"/>
        </w:rPr>
        <w:t>、培养质量，</w:t>
      </w:r>
      <w:r w:rsidRPr="00BA55F7">
        <w:rPr>
          <w:rFonts w:eastAsia="仿宋_GB2312"/>
          <w:sz w:val="32"/>
          <w:szCs w:val="32"/>
        </w:rPr>
        <w:t>按比例进行分配</w:t>
      </w:r>
      <w:r w:rsidR="007577FC" w:rsidRPr="00BA55F7">
        <w:rPr>
          <w:rFonts w:eastAsia="仿宋_GB2312"/>
          <w:sz w:val="32"/>
          <w:szCs w:val="32"/>
        </w:rPr>
        <w:t>。</w:t>
      </w:r>
    </w:p>
    <w:p w:rsidR="007C64AA" w:rsidRPr="00BA55F7" w:rsidRDefault="007C64AA" w:rsidP="007C64AA">
      <w:pPr>
        <w:spacing w:line="276" w:lineRule="auto"/>
        <w:ind w:firstLineChars="200" w:firstLine="643"/>
        <w:rPr>
          <w:rFonts w:eastAsia="仿宋_GB2312"/>
          <w:sz w:val="32"/>
          <w:szCs w:val="32"/>
        </w:rPr>
      </w:pPr>
      <w:r w:rsidRPr="00BA55F7">
        <w:rPr>
          <w:rFonts w:eastAsia="仿宋_GB2312"/>
          <w:b/>
          <w:sz w:val="32"/>
          <w:szCs w:val="32"/>
        </w:rPr>
        <w:t>第四条</w:t>
      </w:r>
      <w:r w:rsidRPr="00BA55F7">
        <w:rPr>
          <w:rFonts w:eastAsia="仿宋_GB2312"/>
          <w:sz w:val="32"/>
          <w:szCs w:val="32"/>
        </w:rPr>
        <w:t xml:space="preserve">  </w:t>
      </w:r>
      <w:r w:rsidRPr="00BA55F7">
        <w:rPr>
          <w:rFonts w:eastAsia="仿宋_GB2312"/>
          <w:sz w:val="32"/>
          <w:szCs w:val="32"/>
        </w:rPr>
        <w:t>名额分配具体办法如下：</w:t>
      </w:r>
    </w:p>
    <w:p w:rsidR="007C64AA" w:rsidRPr="00BA55F7" w:rsidRDefault="007C64AA" w:rsidP="00F71F14">
      <w:pPr>
        <w:spacing w:line="276" w:lineRule="auto"/>
        <w:ind w:firstLineChars="200" w:firstLine="640"/>
        <w:rPr>
          <w:rFonts w:eastAsia="仿宋_GB2312"/>
          <w:sz w:val="32"/>
          <w:szCs w:val="32"/>
        </w:rPr>
      </w:pPr>
      <w:r w:rsidRPr="00BA55F7">
        <w:rPr>
          <w:rFonts w:eastAsia="仿宋_GB2312"/>
          <w:sz w:val="32"/>
          <w:szCs w:val="32"/>
        </w:rPr>
        <w:t>1</w:t>
      </w:r>
      <w:r w:rsidRPr="00BA55F7">
        <w:rPr>
          <w:rFonts w:eastAsia="仿宋_GB2312"/>
          <w:sz w:val="32"/>
          <w:szCs w:val="32"/>
        </w:rPr>
        <w:t>、</w:t>
      </w:r>
      <w:r w:rsidR="00C259A1" w:rsidRPr="00BA55F7">
        <w:rPr>
          <w:rFonts w:eastAsia="仿宋_GB2312"/>
          <w:sz w:val="32"/>
          <w:szCs w:val="32"/>
        </w:rPr>
        <w:t>在校生</w:t>
      </w:r>
      <w:r w:rsidR="005502A8" w:rsidRPr="00BA55F7">
        <w:rPr>
          <w:rFonts w:eastAsia="仿宋_GB2312"/>
          <w:sz w:val="32"/>
          <w:szCs w:val="32"/>
        </w:rPr>
        <w:t>的名额分配原则：</w:t>
      </w:r>
      <w:r w:rsidR="00C259A1" w:rsidRPr="00BA55F7">
        <w:rPr>
          <w:rFonts w:eastAsia="仿宋_GB2312"/>
          <w:sz w:val="32"/>
          <w:szCs w:val="32"/>
        </w:rPr>
        <w:t>博士生只按年级分配名额。</w:t>
      </w:r>
      <w:r w:rsidR="00FA6009" w:rsidRPr="00BA55F7">
        <w:rPr>
          <w:rFonts w:eastAsia="仿宋_GB2312"/>
          <w:sz w:val="32"/>
          <w:szCs w:val="32"/>
        </w:rPr>
        <w:t>学术学位硕士研究生、专业学位硕士研究生按年级、专业进</w:t>
      </w:r>
      <w:r w:rsidR="00FA6009" w:rsidRPr="00BA55F7">
        <w:rPr>
          <w:rFonts w:eastAsia="仿宋_GB2312"/>
          <w:sz w:val="32"/>
          <w:szCs w:val="32"/>
        </w:rPr>
        <w:lastRenderedPageBreak/>
        <w:t>行名额分配。各类别、</w:t>
      </w:r>
      <w:r w:rsidRPr="00BA55F7">
        <w:rPr>
          <w:rFonts w:eastAsia="仿宋_GB2312"/>
          <w:sz w:val="32"/>
          <w:szCs w:val="32"/>
        </w:rPr>
        <w:t>各年级、各专业获得各等级的奖助金的学生比例，与学校下达给学院的</w:t>
      </w:r>
      <w:r w:rsidR="00FA6009" w:rsidRPr="00BA55F7">
        <w:rPr>
          <w:rFonts w:eastAsia="仿宋_GB2312"/>
          <w:sz w:val="32"/>
          <w:szCs w:val="32"/>
        </w:rPr>
        <w:t>相应</w:t>
      </w:r>
      <w:r w:rsidRPr="00BA55F7">
        <w:rPr>
          <w:rFonts w:eastAsia="仿宋_GB2312"/>
          <w:sz w:val="32"/>
          <w:szCs w:val="32"/>
        </w:rPr>
        <w:t>名额比例</w:t>
      </w:r>
      <w:r w:rsidR="00E07ADB" w:rsidRPr="00BA55F7">
        <w:rPr>
          <w:rFonts w:eastAsia="仿宋_GB2312"/>
          <w:sz w:val="32"/>
          <w:szCs w:val="32"/>
        </w:rPr>
        <w:t>大致</w:t>
      </w:r>
      <w:r w:rsidRPr="00BA55F7">
        <w:rPr>
          <w:rFonts w:eastAsia="仿宋_GB2312"/>
          <w:sz w:val="32"/>
          <w:szCs w:val="32"/>
        </w:rPr>
        <w:t>相当</w:t>
      </w:r>
      <w:r w:rsidR="00E07ADB" w:rsidRPr="00BA55F7">
        <w:rPr>
          <w:rFonts w:eastAsia="仿宋_GB2312"/>
          <w:sz w:val="32"/>
          <w:szCs w:val="32"/>
        </w:rPr>
        <w:t>，并适当考虑培养质量</w:t>
      </w:r>
      <w:r w:rsidR="00CB3051" w:rsidRPr="00BA55F7">
        <w:rPr>
          <w:rFonts w:eastAsia="仿宋_GB2312"/>
          <w:sz w:val="32"/>
          <w:szCs w:val="32"/>
        </w:rPr>
        <w:t>、国家</w:t>
      </w:r>
      <w:r w:rsidR="00536378" w:rsidRPr="00BA55F7">
        <w:rPr>
          <w:rFonts w:eastAsia="仿宋_GB2312"/>
          <w:sz w:val="32"/>
          <w:szCs w:val="32"/>
        </w:rPr>
        <w:t>亟需方向</w:t>
      </w:r>
      <w:r w:rsidR="00E07ADB" w:rsidRPr="00BA55F7">
        <w:rPr>
          <w:rFonts w:eastAsia="仿宋_GB2312"/>
          <w:sz w:val="32"/>
          <w:szCs w:val="32"/>
        </w:rPr>
        <w:t>情况</w:t>
      </w:r>
      <w:r w:rsidRPr="00BA55F7">
        <w:rPr>
          <w:rFonts w:eastAsia="仿宋_GB2312"/>
          <w:sz w:val="32"/>
          <w:szCs w:val="32"/>
        </w:rPr>
        <w:t>。</w:t>
      </w:r>
    </w:p>
    <w:p w:rsidR="007C64AA" w:rsidRPr="00BA55F7" w:rsidRDefault="005502A8" w:rsidP="00F71F14">
      <w:pPr>
        <w:spacing w:line="276" w:lineRule="auto"/>
        <w:ind w:firstLineChars="200" w:firstLine="640"/>
        <w:rPr>
          <w:rFonts w:eastAsia="仿宋_GB2312"/>
          <w:sz w:val="32"/>
          <w:szCs w:val="32"/>
        </w:rPr>
      </w:pPr>
      <w:r w:rsidRPr="00BA55F7">
        <w:rPr>
          <w:rFonts w:eastAsia="仿宋_GB2312"/>
          <w:sz w:val="32"/>
          <w:szCs w:val="32"/>
        </w:rPr>
        <w:t>2</w:t>
      </w:r>
      <w:r w:rsidR="007C64AA" w:rsidRPr="00BA55F7">
        <w:rPr>
          <w:rFonts w:eastAsia="仿宋_GB2312"/>
          <w:sz w:val="32"/>
          <w:szCs w:val="32"/>
        </w:rPr>
        <w:t>、</w:t>
      </w:r>
      <w:r w:rsidR="00C259A1" w:rsidRPr="00BA55F7">
        <w:rPr>
          <w:rFonts w:eastAsia="仿宋_GB2312"/>
          <w:sz w:val="32"/>
          <w:szCs w:val="32"/>
        </w:rPr>
        <w:t>拟录取学生</w:t>
      </w:r>
      <w:r w:rsidR="007C64AA" w:rsidRPr="00BA55F7">
        <w:rPr>
          <w:rFonts w:eastAsia="仿宋_GB2312"/>
          <w:sz w:val="32"/>
          <w:szCs w:val="32"/>
        </w:rPr>
        <w:t>的名额分配原则：</w:t>
      </w:r>
      <w:r w:rsidR="00FA6009" w:rsidRPr="00BA55F7">
        <w:rPr>
          <w:rFonts w:eastAsia="仿宋_GB2312"/>
          <w:sz w:val="32"/>
          <w:szCs w:val="32"/>
        </w:rPr>
        <w:t>博士</w:t>
      </w:r>
      <w:r w:rsidR="00331318" w:rsidRPr="00BA55F7">
        <w:rPr>
          <w:rFonts w:eastAsia="仿宋_GB2312"/>
          <w:sz w:val="32"/>
          <w:szCs w:val="32"/>
        </w:rPr>
        <w:t>只按年级分配名额。</w:t>
      </w:r>
      <w:r w:rsidR="00FA6009" w:rsidRPr="00BA55F7">
        <w:rPr>
          <w:rFonts w:eastAsia="仿宋_GB2312"/>
          <w:sz w:val="32"/>
          <w:szCs w:val="32"/>
        </w:rPr>
        <w:t>学术学位硕士研究生、专业学位硕士研究生，</w:t>
      </w:r>
      <w:r w:rsidR="009835C9" w:rsidRPr="00BA55F7">
        <w:rPr>
          <w:rFonts w:eastAsia="仿宋_GB2312"/>
          <w:sz w:val="32"/>
          <w:szCs w:val="32"/>
        </w:rPr>
        <w:t>按类别划分</w:t>
      </w:r>
      <w:r w:rsidR="00E77AF6" w:rsidRPr="00BA55F7">
        <w:rPr>
          <w:rFonts w:eastAsia="仿宋_GB2312"/>
          <w:sz w:val="32"/>
          <w:szCs w:val="32"/>
        </w:rPr>
        <w:t>系列</w:t>
      </w:r>
      <w:r w:rsidR="004F0D0D" w:rsidRPr="00BA55F7">
        <w:rPr>
          <w:rFonts w:eastAsia="仿宋_GB2312"/>
          <w:sz w:val="32"/>
          <w:szCs w:val="32"/>
        </w:rPr>
        <w:t>，按专业人数和比例分配。</w:t>
      </w:r>
      <w:r w:rsidR="00C402F4" w:rsidRPr="00BA55F7">
        <w:rPr>
          <w:rFonts w:eastAsia="仿宋_GB2312"/>
          <w:sz w:val="32"/>
          <w:szCs w:val="32"/>
        </w:rPr>
        <w:t>具体分配方案将由学工办根据当年具体录取情况提出并交由学院研究生奖助金评审工作小组讨论决定。</w:t>
      </w:r>
    </w:p>
    <w:p w:rsidR="007C64AA" w:rsidRPr="00BA55F7" w:rsidRDefault="007C64AA" w:rsidP="007C64AA">
      <w:pPr>
        <w:spacing w:line="276" w:lineRule="auto"/>
        <w:jc w:val="left"/>
        <w:rPr>
          <w:rFonts w:eastAsia="仿宋_GB2312"/>
          <w:sz w:val="32"/>
          <w:szCs w:val="32"/>
        </w:rPr>
      </w:pPr>
    </w:p>
    <w:p w:rsidR="007C64AA" w:rsidRPr="00BA55F7" w:rsidRDefault="000617EA" w:rsidP="007C64AA">
      <w:pPr>
        <w:spacing w:line="276" w:lineRule="auto"/>
        <w:jc w:val="center"/>
        <w:rPr>
          <w:rFonts w:eastAsia="仿宋_GB2312"/>
          <w:sz w:val="32"/>
          <w:szCs w:val="32"/>
        </w:rPr>
      </w:pPr>
      <w:r w:rsidRPr="00BA55F7">
        <w:rPr>
          <w:rFonts w:eastAsia="仿宋_GB2312"/>
          <w:sz w:val="32"/>
          <w:szCs w:val="32"/>
        </w:rPr>
        <w:t>第三章</w:t>
      </w:r>
      <w:r w:rsidRPr="00BA55F7">
        <w:rPr>
          <w:rFonts w:eastAsia="仿宋_GB2312"/>
          <w:sz w:val="32"/>
          <w:szCs w:val="32"/>
        </w:rPr>
        <w:t xml:space="preserve">  </w:t>
      </w:r>
      <w:r w:rsidR="004E4E5E" w:rsidRPr="00BA55F7">
        <w:rPr>
          <w:rFonts w:eastAsia="仿宋_GB2312"/>
          <w:sz w:val="32"/>
          <w:szCs w:val="32"/>
        </w:rPr>
        <w:t>申请条件与评选标准</w:t>
      </w:r>
    </w:p>
    <w:p w:rsidR="00DC0414" w:rsidRPr="00BA55F7" w:rsidRDefault="004E4E5E" w:rsidP="00B47FC3">
      <w:pPr>
        <w:spacing w:line="276" w:lineRule="auto"/>
        <w:ind w:firstLineChars="200" w:firstLine="643"/>
        <w:rPr>
          <w:rFonts w:eastAsia="仿宋_GB2312"/>
          <w:sz w:val="32"/>
          <w:szCs w:val="32"/>
        </w:rPr>
      </w:pPr>
      <w:r w:rsidRPr="00BA55F7">
        <w:rPr>
          <w:rFonts w:eastAsia="仿宋_GB2312"/>
          <w:b/>
          <w:sz w:val="32"/>
          <w:szCs w:val="32"/>
        </w:rPr>
        <w:t>第五条</w:t>
      </w:r>
      <w:r w:rsidRPr="00BA55F7">
        <w:rPr>
          <w:rFonts w:eastAsia="仿宋_GB2312"/>
          <w:sz w:val="32"/>
          <w:szCs w:val="32"/>
        </w:rPr>
        <w:t xml:space="preserve">  </w:t>
      </w:r>
      <w:r w:rsidRPr="00BA55F7">
        <w:rPr>
          <w:rFonts w:eastAsia="仿宋_GB2312"/>
          <w:sz w:val="32"/>
          <w:szCs w:val="32"/>
        </w:rPr>
        <w:t>研究生奖助金的基本申请条件</w:t>
      </w:r>
      <w:r w:rsidR="009531C7" w:rsidRPr="00BA55F7">
        <w:rPr>
          <w:rFonts w:eastAsia="仿宋_GB2312"/>
          <w:sz w:val="32"/>
          <w:szCs w:val="32"/>
        </w:rPr>
        <w:t>详见</w:t>
      </w:r>
      <w:r w:rsidR="00AA3FDD" w:rsidRPr="00BA55F7">
        <w:rPr>
          <w:rFonts w:eastAsia="仿宋_GB2312"/>
          <w:sz w:val="32"/>
          <w:szCs w:val="32"/>
        </w:rPr>
        <w:t>《中山大学研究生奖助金管理</w:t>
      </w:r>
      <w:r w:rsidR="00B34C05" w:rsidRPr="00BA55F7">
        <w:rPr>
          <w:rFonts w:eastAsia="仿宋_GB2312"/>
          <w:sz w:val="32"/>
          <w:szCs w:val="32"/>
        </w:rPr>
        <w:t>办法</w:t>
      </w:r>
      <w:r w:rsidR="00AA3FDD" w:rsidRPr="00BA55F7">
        <w:rPr>
          <w:rFonts w:eastAsia="仿宋_GB2312"/>
          <w:sz w:val="32"/>
          <w:szCs w:val="32"/>
        </w:rPr>
        <w:t>》，</w:t>
      </w:r>
      <w:r w:rsidR="00B34C05" w:rsidRPr="00BA55F7">
        <w:rPr>
          <w:rFonts w:eastAsia="仿宋_GB2312"/>
          <w:sz w:val="32"/>
          <w:szCs w:val="32"/>
        </w:rPr>
        <w:t>与</w:t>
      </w:r>
      <w:r w:rsidR="00AA3FDD" w:rsidRPr="00BA55F7">
        <w:rPr>
          <w:rFonts w:eastAsia="仿宋_GB2312"/>
          <w:sz w:val="32"/>
          <w:szCs w:val="32"/>
        </w:rPr>
        <w:t>学校文件</w:t>
      </w:r>
      <w:r w:rsidR="00B34C05" w:rsidRPr="00BA55F7">
        <w:rPr>
          <w:rFonts w:eastAsia="仿宋_GB2312"/>
          <w:sz w:val="32"/>
          <w:szCs w:val="32"/>
        </w:rPr>
        <w:t>一致</w:t>
      </w:r>
      <w:r w:rsidR="00DC0414" w:rsidRPr="00BA55F7">
        <w:rPr>
          <w:rFonts w:eastAsia="仿宋_GB2312"/>
          <w:sz w:val="32"/>
          <w:szCs w:val="32"/>
        </w:rPr>
        <w:t>。</w:t>
      </w:r>
    </w:p>
    <w:p w:rsidR="004E4E5E" w:rsidRPr="00BA55F7" w:rsidRDefault="004E4E5E" w:rsidP="00B47FC3">
      <w:pPr>
        <w:spacing w:line="276" w:lineRule="auto"/>
        <w:ind w:firstLineChars="200" w:firstLine="643"/>
        <w:rPr>
          <w:rFonts w:eastAsia="仿宋_GB2312"/>
          <w:sz w:val="32"/>
          <w:szCs w:val="32"/>
        </w:rPr>
      </w:pPr>
      <w:r w:rsidRPr="00BA55F7">
        <w:rPr>
          <w:rFonts w:eastAsia="仿宋_GB2312"/>
          <w:b/>
          <w:sz w:val="32"/>
          <w:szCs w:val="32"/>
        </w:rPr>
        <w:t>第六条</w:t>
      </w:r>
      <w:r w:rsidRPr="00BA55F7">
        <w:rPr>
          <w:rFonts w:eastAsia="仿宋_GB2312"/>
          <w:sz w:val="32"/>
          <w:szCs w:val="32"/>
        </w:rPr>
        <w:t xml:space="preserve">  </w:t>
      </w:r>
      <w:r w:rsidRPr="00BA55F7">
        <w:rPr>
          <w:rFonts w:eastAsia="仿宋_GB2312"/>
          <w:sz w:val="32"/>
          <w:szCs w:val="32"/>
        </w:rPr>
        <w:t>研究生有《中山大学研究生奖助金管理办法》第三章第八条中所列情形之一者，不具备当年学业奖学金、学业助学金参评资格。</w:t>
      </w:r>
    </w:p>
    <w:p w:rsidR="004E4E5E" w:rsidRPr="00BA55F7" w:rsidRDefault="004E4E5E" w:rsidP="00B47FC3">
      <w:pPr>
        <w:spacing w:line="276" w:lineRule="auto"/>
        <w:ind w:firstLineChars="200" w:firstLine="643"/>
        <w:rPr>
          <w:rFonts w:eastAsia="仿宋_GB2312"/>
          <w:sz w:val="32"/>
          <w:szCs w:val="32"/>
        </w:rPr>
      </w:pPr>
      <w:r w:rsidRPr="00BA55F7">
        <w:rPr>
          <w:rFonts w:eastAsia="仿宋_GB2312"/>
          <w:b/>
          <w:sz w:val="32"/>
          <w:szCs w:val="32"/>
        </w:rPr>
        <w:t>第七条</w:t>
      </w:r>
      <w:r w:rsidRPr="00BA55F7">
        <w:rPr>
          <w:rFonts w:eastAsia="仿宋_GB2312"/>
          <w:sz w:val="32"/>
          <w:szCs w:val="32"/>
        </w:rPr>
        <w:t xml:space="preserve">  </w:t>
      </w:r>
      <w:r w:rsidRPr="00BA55F7">
        <w:rPr>
          <w:rFonts w:eastAsia="仿宋_GB2312"/>
          <w:sz w:val="32"/>
          <w:szCs w:val="32"/>
        </w:rPr>
        <w:t>研究生奖助金的评选标准</w:t>
      </w:r>
      <w:r w:rsidR="00266303" w:rsidRPr="00BA55F7">
        <w:rPr>
          <w:rFonts w:eastAsia="仿宋_GB2312"/>
          <w:sz w:val="32"/>
          <w:szCs w:val="32"/>
        </w:rPr>
        <w:t>在符合《中山大学研究生奖助金管理办法》第三章第九条所列标准的同时，按照我院制定的以下具体评定标准进行：</w:t>
      </w:r>
    </w:p>
    <w:p w:rsidR="004E4E5E" w:rsidRPr="00BA55F7" w:rsidRDefault="004E4E5E" w:rsidP="00B47FC3">
      <w:pPr>
        <w:spacing w:line="276" w:lineRule="auto"/>
        <w:ind w:firstLineChars="200" w:firstLine="640"/>
        <w:rPr>
          <w:rFonts w:eastAsia="仿宋_GB2312"/>
          <w:sz w:val="32"/>
          <w:szCs w:val="32"/>
        </w:rPr>
      </w:pPr>
      <w:r w:rsidRPr="00BA55F7">
        <w:rPr>
          <w:rFonts w:eastAsia="仿宋_GB2312"/>
          <w:sz w:val="32"/>
          <w:szCs w:val="32"/>
        </w:rPr>
        <w:t>（一）博士研究生</w:t>
      </w:r>
    </w:p>
    <w:p w:rsidR="004E4E5E" w:rsidRPr="00BA55F7" w:rsidRDefault="004E4E5E" w:rsidP="00B47FC3">
      <w:pPr>
        <w:spacing w:line="276" w:lineRule="auto"/>
        <w:ind w:firstLineChars="200" w:firstLine="640"/>
        <w:rPr>
          <w:rFonts w:eastAsia="仿宋_GB2312"/>
          <w:sz w:val="32"/>
          <w:szCs w:val="32"/>
        </w:rPr>
      </w:pPr>
      <w:r w:rsidRPr="00BA55F7">
        <w:rPr>
          <w:rFonts w:eastAsia="仿宋_GB2312"/>
          <w:sz w:val="32"/>
          <w:szCs w:val="32"/>
        </w:rPr>
        <w:t>1.</w:t>
      </w:r>
      <w:r w:rsidRPr="00BA55F7">
        <w:rPr>
          <w:rFonts w:eastAsia="仿宋_GB2312"/>
          <w:sz w:val="32"/>
          <w:szCs w:val="32"/>
        </w:rPr>
        <w:t>一等奖助金：按《中山大学博士研究生</w:t>
      </w:r>
      <w:r w:rsidRPr="00BA55F7">
        <w:rPr>
          <w:rFonts w:eastAsia="仿宋_GB2312"/>
          <w:sz w:val="32"/>
          <w:szCs w:val="32"/>
        </w:rPr>
        <w:t>“</w:t>
      </w:r>
      <w:r w:rsidRPr="00BA55F7">
        <w:rPr>
          <w:rFonts w:eastAsia="仿宋_GB2312"/>
          <w:sz w:val="32"/>
          <w:szCs w:val="32"/>
        </w:rPr>
        <w:t>优生优培</w:t>
      </w:r>
      <w:r w:rsidRPr="00BA55F7">
        <w:rPr>
          <w:rFonts w:eastAsia="仿宋_GB2312"/>
          <w:sz w:val="32"/>
          <w:szCs w:val="32"/>
        </w:rPr>
        <w:t>”</w:t>
      </w:r>
      <w:r w:rsidRPr="00BA55F7">
        <w:rPr>
          <w:rFonts w:eastAsia="仿宋_GB2312"/>
          <w:sz w:val="32"/>
          <w:szCs w:val="32"/>
        </w:rPr>
        <w:t>资助计划试点工作实施办法》执行。</w:t>
      </w:r>
    </w:p>
    <w:p w:rsidR="002F7F5E" w:rsidRPr="00BA55F7" w:rsidRDefault="002F7F5E" w:rsidP="00B47FC3">
      <w:pPr>
        <w:spacing w:line="276" w:lineRule="auto"/>
        <w:ind w:firstLineChars="200" w:firstLine="640"/>
        <w:rPr>
          <w:rFonts w:eastAsia="仿宋_GB2312"/>
          <w:sz w:val="32"/>
          <w:szCs w:val="32"/>
        </w:rPr>
      </w:pPr>
      <w:r w:rsidRPr="00BA55F7">
        <w:rPr>
          <w:rFonts w:eastAsia="仿宋_GB2312"/>
          <w:sz w:val="32"/>
          <w:szCs w:val="32"/>
        </w:rPr>
        <w:t>2.</w:t>
      </w:r>
      <w:r w:rsidRPr="00BA55F7">
        <w:rPr>
          <w:rFonts w:eastAsia="仿宋_GB2312"/>
          <w:sz w:val="32"/>
          <w:szCs w:val="32"/>
        </w:rPr>
        <w:t>二</w:t>
      </w:r>
      <w:r w:rsidR="005044E3" w:rsidRPr="00BA55F7">
        <w:rPr>
          <w:rFonts w:eastAsia="仿宋_GB2312"/>
          <w:sz w:val="32"/>
          <w:szCs w:val="32"/>
        </w:rPr>
        <w:t>、三</w:t>
      </w:r>
      <w:r w:rsidRPr="00BA55F7">
        <w:rPr>
          <w:rFonts w:eastAsia="仿宋_GB2312"/>
          <w:sz w:val="32"/>
          <w:szCs w:val="32"/>
        </w:rPr>
        <w:t>等奖助金：</w:t>
      </w:r>
    </w:p>
    <w:p w:rsidR="005044E3" w:rsidRPr="00BA55F7" w:rsidRDefault="005044E3" w:rsidP="005044E3">
      <w:pPr>
        <w:spacing w:line="276" w:lineRule="auto"/>
        <w:ind w:firstLineChars="200" w:firstLine="640"/>
        <w:rPr>
          <w:rFonts w:eastAsia="仿宋_GB2312"/>
          <w:sz w:val="32"/>
          <w:szCs w:val="32"/>
        </w:rPr>
      </w:pPr>
      <w:r w:rsidRPr="00BA55F7">
        <w:rPr>
          <w:rFonts w:eastAsia="仿宋_GB2312"/>
          <w:sz w:val="32"/>
          <w:szCs w:val="32"/>
        </w:rPr>
        <w:lastRenderedPageBreak/>
        <w:t>（</w:t>
      </w:r>
      <w:r w:rsidRPr="00BA55F7">
        <w:rPr>
          <w:rFonts w:eastAsia="仿宋_GB2312"/>
          <w:sz w:val="32"/>
          <w:szCs w:val="32"/>
        </w:rPr>
        <w:t>1</w:t>
      </w:r>
      <w:r w:rsidRPr="00BA55F7">
        <w:rPr>
          <w:rFonts w:eastAsia="仿宋_GB2312"/>
          <w:sz w:val="32"/>
          <w:szCs w:val="32"/>
        </w:rPr>
        <w:t>）</w:t>
      </w:r>
      <w:r w:rsidR="005D3305" w:rsidRPr="00BA55F7">
        <w:rPr>
          <w:rFonts w:eastAsia="仿宋_GB2312"/>
          <w:sz w:val="32"/>
          <w:szCs w:val="32"/>
        </w:rPr>
        <w:t>在校生</w:t>
      </w:r>
      <w:r w:rsidRPr="00BA55F7">
        <w:rPr>
          <w:rFonts w:eastAsia="仿宋_GB2312"/>
          <w:sz w:val="32"/>
          <w:szCs w:val="32"/>
        </w:rPr>
        <w:t>根据</w:t>
      </w:r>
      <w:bookmarkStart w:id="0" w:name="_Hlk527468840"/>
      <w:r w:rsidRPr="00BA55F7">
        <w:rPr>
          <w:rFonts w:eastAsia="仿宋_GB2312"/>
          <w:sz w:val="32"/>
          <w:szCs w:val="32"/>
        </w:rPr>
        <w:t>《中山大学药学院研究生综合测评实施细则（试行）》</w:t>
      </w:r>
      <w:bookmarkEnd w:id="0"/>
      <w:r w:rsidRPr="00BA55F7">
        <w:rPr>
          <w:rFonts w:eastAsia="仿宋_GB2312"/>
          <w:sz w:val="32"/>
          <w:szCs w:val="32"/>
        </w:rPr>
        <w:t>计算出每位</w:t>
      </w:r>
      <w:r w:rsidR="00870494" w:rsidRPr="00BA55F7">
        <w:rPr>
          <w:rFonts w:eastAsia="仿宋_GB2312"/>
          <w:sz w:val="32"/>
          <w:szCs w:val="32"/>
        </w:rPr>
        <w:t>同学</w:t>
      </w:r>
      <w:r w:rsidR="00CA7CE5" w:rsidRPr="00BA55F7">
        <w:rPr>
          <w:rFonts w:eastAsia="仿宋_GB2312"/>
          <w:sz w:val="32"/>
          <w:szCs w:val="32"/>
        </w:rPr>
        <w:t>上一学年</w:t>
      </w:r>
      <w:r w:rsidRPr="00BA55F7">
        <w:rPr>
          <w:rFonts w:eastAsia="仿宋_GB2312"/>
          <w:sz w:val="32"/>
          <w:szCs w:val="32"/>
        </w:rPr>
        <w:t>的</w:t>
      </w:r>
      <w:r w:rsidR="003A2797" w:rsidRPr="00BA55F7">
        <w:rPr>
          <w:rFonts w:eastAsia="仿宋_GB2312"/>
          <w:sz w:val="32"/>
          <w:szCs w:val="32"/>
        </w:rPr>
        <w:t>学术成果</w:t>
      </w:r>
      <w:r w:rsidRPr="00BA55F7">
        <w:rPr>
          <w:rFonts w:eastAsia="仿宋_GB2312"/>
          <w:sz w:val="32"/>
          <w:szCs w:val="32"/>
        </w:rPr>
        <w:t>得分</w:t>
      </w:r>
      <w:r w:rsidR="00CF6BA2" w:rsidRPr="00BA55F7">
        <w:rPr>
          <w:rFonts w:eastAsia="仿宋_GB2312"/>
          <w:sz w:val="32"/>
          <w:szCs w:val="32"/>
        </w:rPr>
        <w:t>，用公式</w:t>
      </w:r>
      <w:r w:rsidR="00CA7CE5" w:rsidRPr="00BA55F7">
        <w:rPr>
          <w:rFonts w:eastAsia="仿宋_GB2312"/>
          <w:sz w:val="32"/>
          <w:szCs w:val="32"/>
        </w:rPr>
        <w:t>（总分</w:t>
      </w:r>
      <w:r w:rsidR="00CA7CE5" w:rsidRPr="00BA55F7">
        <w:rPr>
          <w:rFonts w:eastAsia="仿宋_GB2312"/>
          <w:sz w:val="32"/>
          <w:szCs w:val="32"/>
        </w:rPr>
        <w:t xml:space="preserve"> = </w:t>
      </w:r>
      <w:r w:rsidR="00CA7CE5" w:rsidRPr="00BA55F7">
        <w:rPr>
          <w:rFonts w:eastAsia="仿宋_GB2312"/>
          <w:sz w:val="32"/>
          <w:szCs w:val="32"/>
        </w:rPr>
        <w:t>学术成果得分</w:t>
      </w:r>
      <w:r w:rsidR="00CA7CE5" w:rsidRPr="00BA55F7">
        <w:rPr>
          <w:rFonts w:eastAsia="仿宋_GB2312"/>
          <w:sz w:val="32"/>
          <w:szCs w:val="32"/>
        </w:rPr>
        <w:t xml:space="preserve"> + </w:t>
      </w:r>
      <w:r w:rsidR="0088376F" w:rsidRPr="00BA55F7">
        <w:rPr>
          <w:rFonts w:eastAsia="仿宋_GB2312"/>
          <w:sz w:val="32"/>
          <w:szCs w:val="32"/>
        </w:rPr>
        <w:t>学习成绩平均</w:t>
      </w:r>
      <w:r w:rsidR="00CA7CE5" w:rsidRPr="00BA55F7">
        <w:rPr>
          <w:rFonts w:eastAsia="仿宋_GB2312"/>
          <w:sz w:val="32"/>
          <w:szCs w:val="32"/>
        </w:rPr>
        <w:t>分）</w:t>
      </w:r>
      <w:r w:rsidR="00CF6BA2" w:rsidRPr="00BA55F7">
        <w:rPr>
          <w:rFonts w:eastAsia="仿宋_GB2312"/>
          <w:sz w:val="32"/>
          <w:szCs w:val="32"/>
        </w:rPr>
        <w:t>计算</w:t>
      </w:r>
      <w:r w:rsidR="00CA7CE5" w:rsidRPr="00BA55F7">
        <w:rPr>
          <w:rFonts w:eastAsia="仿宋_GB2312"/>
          <w:sz w:val="32"/>
          <w:szCs w:val="32"/>
        </w:rPr>
        <w:t>出</w:t>
      </w:r>
      <w:r w:rsidR="00CF6BA2" w:rsidRPr="00BA55F7">
        <w:rPr>
          <w:rFonts w:eastAsia="仿宋_GB2312"/>
          <w:sz w:val="32"/>
          <w:szCs w:val="32"/>
        </w:rPr>
        <w:t>每位同学的总分</w:t>
      </w:r>
      <w:r w:rsidR="00141DA6" w:rsidRPr="00BA55F7">
        <w:rPr>
          <w:rFonts w:eastAsia="仿宋_GB2312"/>
          <w:sz w:val="32"/>
          <w:szCs w:val="32"/>
        </w:rPr>
        <w:t>（第三年起不再计算学习成绩平均分，只计算学术成果得分）</w:t>
      </w:r>
      <w:r w:rsidR="00E41BDD" w:rsidRPr="00BA55F7">
        <w:rPr>
          <w:rFonts w:eastAsia="仿宋_GB2312"/>
          <w:sz w:val="32"/>
          <w:szCs w:val="32"/>
        </w:rPr>
        <w:t>。</w:t>
      </w:r>
      <w:r w:rsidR="0053032E" w:rsidRPr="00BA55F7">
        <w:rPr>
          <w:rFonts w:eastAsia="仿宋_GB2312"/>
          <w:sz w:val="32"/>
          <w:szCs w:val="32"/>
        </w:rPr>
        <w:t>总分从高到低排序，按名额分配方案，提交学院研究生奖助金评审工作小组讨论，分数较高者优先获得等级较高的奖助金。</w:t>
      </w:r>
    </w:p>
    <w:p w:rsidR="00CF6BA2" w:rsidRPr="00BA55F7" w:rsidRDefault="00CF6BA2" w:rsidP="00CF6BA2">
      <w:pPr>
        <w:spacing w:line="276" w:lineRule="auto"/>
        <w:jc w:val="center"/>
        <w:rPr>
          <w:rFonts w:eastAsia="仿宋_GB2312"/>
          <w:sz w:val="32"/>
          <w:szCs w:val="32"/>
        </w:rPr>
      </w:pPr>
    </w:p>
    <w:p w:rsidR="005044E3" w:rsidRPr="00BA55F7" w:rsidRDefault="005044E3" w:rsidP="00277451">
      <w:pPr>
        <w:spacing w:line="276" w:lineRule="auto"/>
        <w:ind w:firstLineChars="200" w:firstLine="640"/>
        <w:rPr>
          <w:rFonts w:eastAsia="仿宋_GB2312"/>
          <w:sz w:val="32"/>
          <w:szCs w:val="32"/>
        </w:rPr>
      </w:pPr>
      <w:r w:rsidRPr="00BA55F7">
        <w:rPr>
          <w:rFonts w:eastAsia="仿宋_GB2312"/>
          <w:sz w:val="32"/>
          <w:szCs w:val="32"/>
        </w:rPr>
        <w:t>（</w:t>
      </w:r>
      <w:r w:rsidRPr="00BA55F7">
        <w:rPr>
          <w:rFonts w:eastAsia="仿宋_GB2312"/>
          <w:sz w:val="32"/>
          <w:szCs w:val="32"/>
        </w:rPr>
        <w:t>2</w:t>
      </w:r>
      <w:r w:rsidRPr="00BA55F7">
        <w:rPr>
          <w:rFonts w:eastAsia="仿宋_GB2312"/>
          <w:sz w:val="32"/>
          <w:szCs w:val="32"/>
        </w:rPr>
        <w:t>）</w:t>
      </w:r>
      <w:r w:rsidR="005D3305" w:rsidRPr="00BA55F7">
        <w:rPr>
          <w:rFonts w:eastAsia="仿宋_GB2312"/>
          <w:sz w:val="32"/>
          <w:szCs w:val="32"/>
        </w:rPr>
        <w:t>拟录取学生</w:t>
      </w:r>
    </w:p>
    <w:p w:rsidR="005044E3" w:rsidRPr="00BA55F7" w:rsidRDefault="005044E3" w:rsidP="00277451">
      <w:pPr>
        <w:spacing w:line="276" w:lineRule="auto"/>
        <w:ind w:firstLineChars="200" w:firstLine="640"/>
        <w:rPr>
          <w:rFonts w:eastAsia="仿宋_GB2312"/>
          <w:sz w:val="32"/>
          <w:szCs w:val="32"/>
        </w:rPr>
      </w:pPr>
      <w:r w:rsidRPr="00BA55F7">
        <w:rPr>
          <w:rFonts w:ascii="宋体" w:hAnsi="宋体" w:cs="宋体" w:hint="eastAsia"/>
          <w:sz w:val="32"/>
          <w:szCs w:val="32"/>
        </w:rPr>
        <w:t>①</w:t>
      </w:r>
      <w:r w:rsidR="00172ACE" w:rsidRPr="00BA55F7">
        <w:rPr>
          <w:rFonts w:eastAsia="仿宋_GB2312"/>
          <w:sz w:val="32"/>
          <w:szCs w:val="32"/>
        </w:rPr>
        <w:t>根据《中山大学药学院研究生综合测评实施细则（试行）》计算出新生前两年所有学术成果得分，以</w:t>
      </w:r>
      <w:r w:rsidR="00172ACE" w:rsidRPr="00BA55F7">
        <w:rPr>
          <w:rFonts w:eastAsia="仿宋_GB2312"/>
          <w:sz w:val="32"/>
          <w:szCs w:val="32"/>
        </w:rPr>
        <w:t>2019</w:t>
      </w:r>
      <w:r w:rsidR="00172ACE" w:rsidRPr="00BA55F7">
        <w:rPr>
          <w:rFonts w:eastAsia="仿宋_GB2312"/>
          <w:sz w:val="32"/>
          <w:szCs w:val="32"/>
        </w:rPr>
        <w:t>级的新生为例，学术成果时间范围为：</w:t>
      </w:r>
      <w:r w:rsidR="00172ACE" w:rsidRPr="00BA55F7">
        <w:rPr>
          <w:rFonts w:eastAsia="仿宋_GB2312"/>
          <w:sz w:val="32"/>
          <w:szCs w:val="32"/>
        </w:rPr>
        <w:t>2017</w:t>
      </w:r>
      <w:r w:rsidR="00172ACE" w:rsidRPr="00BA55F7">
        <w:rPr>
          <w:rFonts w:eastAsia="仿宋_GB2312"/>
          <w:sz w:val="32"/>
          <w:szCs w:val="32"/>
        </w:rPr>
        <w:t>年</w:t>
      </w:r>
      <w:r w:rsidR="00172ACE" w:rsidRPr="00BA55F7">
        <w:rPr>
          <w:rFonts w:eastAsia="仿宋_GB2312"/>
          <w:sz w:val="32"/>
          <w:szCs w:val="32"/>
        </w:rPr>
        <w:t>5</w:t>
      </w:r>
      <w:r w:rsidR="00172ACE" w:rsidRPr="00BA55F7">
        <w:rPr>
          <w:rFonts w:eastAsia="仿宋_GB2312"/>
          <w:sz w:val="32"/>
          <w:szCs w:val="32"/>
        </w:rPr>
        <w:t>月</w:t>
      </w:r>
      <w:r w:rsidR="00172ACE" w:rsidRPr="00BA55F7">
        <w:rPr>
          <w:rFonts w:eastAsia="仿宋_GB2312"/>
          <w:sz w:val="32"/>
          <w:szCs w:val="32"/>
        </w:rPr>
        <w:t>1</w:t>
      </w:r>
      <w:r w:rsidR="00172ACE" w:rsidRPr="00BA55F7">
        <w:rPr>
          <w:rFonts w:eastAsia="仿宋_GB2312"/>
          <w:sz w:val="32"/>
          <w:szCs w:val="32"/>
        </w:rPr>
        <w:t>日起，</w:t>
      </w:r>
      <w:r w:rsidR="00172ACE" w:rsidRPr="00BA55F7">
        <w:rPr>
          <w:rFonts w:eastAsia="仿宋_GB2312"/>
          <w:sz w:val="32"/>
          <w:szCs w:val="32"/>
        </w:rPr>
        <w:t>2019</w:t>
      </w:r>
      <w:r w:rsidR="00172ACE" w:rsidRPr="00BA55F7">
        <w:rPr>
          <w:rFonts w:eastAsia="仿宋_GB2312"/>
          <w:sz w:val="32"/>
          <w:szCs w:val="32"/>
        </w:rPr>
        <w:t>年</w:t>
      </w:r>
      <w:r w:rsidR="00172ACE" w:rsidRPr="00BA55F7">
        <w:rPr>
          <w:rFonts w:eastAsia="仿宋_GB2312"/>
          <w:sz w:val="32"/>
          <w:szCs w:val="32"/>
        </w:rPr>
        <w:t>5</w:t>
      </w:r>
      <w:r w:rsidR="00172ACE" w:rsidRPr="00BA55F7">
        <w:rPr>
          <w:rFonts w:eastAsia="仿宋_GB2312"/>
          <w:sz w:val="32"/>
          <w:szCs w:val="32"/>
        </w:rPr>
        <w:t>月</w:t>
      </w:r>
      <w:r w:rsidR="00172ACE" w:rsidRPr="00BA55F7">
        <w:rPr>
          <w:rFonts w:eastAsia="仿宋_GB2312"/>
          <w:sz w:val="32"/>
          <w:szCs w:val="32"/>
        </w:rPr>
        <w:t>1</w:t>
      </w:r>
      <w:r w:rsidR="00172ACE" w:rsidRPr="00BA55F7">
        <w:rPr>
          <w:rFonts w:eastAsia="仿宋_GB2312"/>
          <w:sz w:val="32"/>
          <w:szCs w:val="32"/>
        </w:rPr>
        <w:t>日止，学术成果第一完成单位必须是考生原所在学习</w:t>
      </w:r>
      <w:r w:rsidR="00172ACE" w:rsidRPr="00BA55F7">
        <w:rPr>
          <w:rFonts w:eastAsia="仿宋_GB2312"/>
          <w:sz w:val="32"/>
          <w:szCs w:val="32"/>
        </w:rPr>
        <w:t>/</w:t>
      </w:r>
      <w:r w:rsidR="00172ACE" w:rsidRPr="00BA55F7">
        <w:rPr>
          <w:rFonts w:eastAsia="仿宋_GB2312"/>
          <w:sz w:val="32"/>
          <w:szCs w:val="32"/>
        </w:rPr>
        <w:t>工作单位；</w:t>
      </w:r>
    </w:p>
    <w:p w:rsidR="002C1CF6" w:rsidRPr="00BA55F7" w:rsidRDefault="005044E3" w:rsidP="00277451">
      <w:pPr>
        <w:spacing w:line="276" w:lineRule="auto"/>
        <w:ind w:firstLineChars="200" w:firstLine="640"/>
        <w:rPr>
          <w:rFonts w:eastAsia="仿宋_GB2312"/>
          <w:sz w:val="32"/>
          <w:szCs w:val="32"/>
        </w:rPr>
      </w:pPr>
      <w:r w:rsidRPr="00BA55F7">
        <w:rPr>
          <w:rFonts w:ascii="宋体" w:hAnsi="宋体" w:cs="宋体" w:hint="eastAsia"/>
          <w:sz w:val="32"/>
          <w:szCs w:val="32"/>
        </w:rPr>
        <w:t>②</w:t>
      </w:r>
      <w:r w:rsidR="005D3305" w:rsidRPr="00BA55F7">
        <w:rPr>
          <w:rFonts w:eastAsia="仿宋_GB2312"/>
          <w:sz w:val="32"/>
          <w:szCs w:val="32"/>
        </w:rPr>
        <w:t>考核</w:t>
      </w:r>
      <w:r w:rsidR="000E3740" w:rsidRPr="00BA55F7">
        <w:rPr>
          <w:rFonts w:eastAsia="仿宋_GB2312"/>
          <w:sz w:val="32"/>
          <w:szCs w:val="32"/>
        </w:rPr>
        <w:t>成绩</w:t>
      </w:r>
      <w:r w:rsidR="00172ACE" w:rsidRPr="00BA55F7">
        <w:rPr>
          <w:rFonts w:eastAsia="仿宋_GB2312"/>
          <w:sz w:val="32"/>
          <w:szCs w:val="32"/>
        </w:rPr>
        <w:t>：</w:t>
      </w:r>
      <w:r w:rsidR="005D3305" w:rsidRPr="00BA55F7">
        <w:rPr>
          <w:rFonts w:eastAsia="仿宋_GB2312"/>
          <w:sz w:val="32"/>
          <w:szCs w:val="32"/>
        </w:rPr>
        <w:t>根据考生考核</w:t>
      </w:r>
      <w:r w:rsidR="000E3740" w:rsidRPr="00BA55F7">
        <w:rPr>
          <w:rFonts w:eastAsia="仿宋_GB2312"/>
          <w:sz w:val="32"/>
          <w:szCs w:val="32"/>
        </w:rPr>
        <w:t>成绩</w:t>
      </w:r>
      <w:r w:rsidR="005D3305" w:rsidRPr="00BA55F7">
        <w:rPr>
          <w:rFonts w:eastAsia="仿宋_GB2312"/>
          <w:sz w:val="32"/>
          <w:szCs w:val="32"/>
        </w:rPr>
        <w:t>计算</w:t>
      </w:r>
      <w:r w:rsidR="00172ACE" w:rsidRPr="00BA55F7">
        <w:rPr>
          <w:rFonts w:eastAsia="仿宋_GB2312"/>
          <w:sz w:val="32"/>
          <w:szCs w:val="32"/>
        </w:rPr>
        <w:t>。</w:t>
      </w:r>
      <w:r w:rsidR="002218BB" w:rsidRPr="00BA55F7">
        <w:rPr>
          <w:rFonts w:eastAsia="仿宋_GB2312"/>
          <w:sz w:val="32"/>
          <w:szCs w:val="32"/>
        </w:rPr>
        <w:t>考试方式不同的，由</w:t>
      </w:r>
      <w:r w:rsidR="00EA0410" w:rsidRPr="00BA55F7">
        <w:rPr>
          <w:rFonts w:eastAsia="仿宋_GB2312"/>
          <w:sz w:val="32"/>
          <w:szCs w:val="32"/>
        </w:rPr>
        <w:t>学院研究生教育与学位专门委员会根据当年情况讨论确</w:t>
      </w:r>
      <w:r w:rsidR="002218BB" w:rsidRPr="00BA55F7">
        <w:rPr>
          <w:rFonts w:eastAsia="仿宋_GB2312"/>
          <w:sz w:val="32"/>
          <w:szCs w:val="32"/>
        </w:rPr>
        <w:t>定基准分。</w:t>
      </w:r>
    </w:p>
    <w:p w:rsidR="00172ACE" w:rsidRPr="00BA55F7" w:rsidRDefault="000026A0" w:rsidP="00172ACE">
      <w:pPr>
        <w:spacing w:line="276" w:lineRule="auto"/>
        <w:ind w:firstLineChars="200" w:firstLine="640"/>
        <w:rPr>
          <w:rFonts w:eastAsia="仿宋_GB2312"/>
          <w:sz w:val="32"/>
          <w:szCs w:val="32"/>
        </w:rPr>
      </w:pPr>
      <w:r w:rsidRPr="00BA55F7">
        <w:rPr>
          <w:rFonts w:eastAsia="仿宋_GB2312"/>
          <w:sz w:val="32"/>
          <w:szCs w:val="32"/>
        </w:rPr>
        <w:fldChar w:fldCharType="begin"/>
      </w:r>
      <w:r w:rsidRPr="00BA55F7">
        <w:rPr>
          <w:rFonts w:eastAsia="仿宋_GB2312"/>
          <w:sz w:val="32"/>
          <w:szCs w:val="32"/>
        </w:rPr>
        <w:instrText xml:space="preserve"> = 3 \* GB3 </w:instrText>
      </w:r>
      <w:r w:rsidRPr="00BA55F7">
        <w:rPr>
          <w:rFonts w:eastAsia="仿宋_GB2312"/>
          <w:sz w:val="32"/>
          <w:szCs w:val="32"/>
        </w:rPr>
        <w:fldChar w:fldCharType="separate"/>
      </w:r>
      <w:r w:rsidRPr="00BA55F7">
        <w:rPr>
          <w:rFonts w:ascii="宋体" w:hAnsi="宋体" w:cs="宋体" w:hint="eastAsia"/>
          <w:noProof/>
          <w:sz w:val="32"/>
          <w:szCs w:val="32"/>
        </w:rPr>
        <w:t>③</w:t>
      </w:r>
      <w:r w:rsidRPr="00BA55F7">
        <w:rPr>
          <w:rFonts w:eastAsia="仿宋_GB2312"/>
          <w:sz w:val="32"/>
          <w:szCs w:val="32"/>
        </w:rPr>
        <w:fldChar w:fldCharType="end"/>
      </w:r>
      <w:r w:rsidR="0053032E" w:rsidRPr="00BA55F7">
        <w:rPr>
          <w:rFonts w:eastAsia="仿宋_GB2312"/>
          <w:sz w:val="32"/>
          <w:szCs w:val="32"/>
        </w:rPr>
        <w:t>总分从高到低排序，按名额分配方案，提交学院研究生奖助金评审工作小组讨论，分数较高者优先获得等级较高的奖助金。</w:t>
      </w:r>
      <w:r w:rsidR="00172ACE" w:rsidRPr="00BA55F7">
        <w:rPr>
          <w:rFonts w:eastAsia="仿宋_GB2312"/>
          <w:sz w:val="32"/>
          <w:szCs w:val="32"/>
        </w:rPr>
        <w:t>总分为</w:t>
      </w:r>
      <w:r w:rsidR="00180F9B" w:rsidRPr="00BA55F7">
        <w:rPr>
          <w:rFonts w:eastAsia="仿宋_GB2312"/>
          <w:sz w:val="32"/>
          <w:szCs w:val="32"/>
        </w:rPr>
        <w:t>学术成果</w:t>
      </w:r>
      <w:r w:rsidR="00172ACE" w:rsidRPr="00BA55F7">
        <w:rPr>
          <w:rFonts w:eastAsia="仿宋_GB2312"/>
          <w:sz w:val="32"/>
          <w:szCs w:val="32"/>
        </w:rPr>
        <w:t>得分与</w:t>
      </w:r>
      <w:r w:rsidR="00BC509E" w:rsidRPr="00BA55F7">
        <w:rPr>
          <w:rFonts w:eastAsia="仿宋_GB2312"/>
          <w:sz w:val="32"/>
          <w:szCs w:val="32"/>
        </w:rPr>
        <w:t>考核成绩</w:t>
      </w:r>
      <w:r w:rsidR="00180F9B" w:rsidRPr="00BA55F7">
        <w:rPr>
          <w:rFonts w:eastAsia="仿宋_GB2312"/>
          <w:sz w:val="32"/>
          <w:szCs w:val="32"/>
        </w:rPr>
        <w:t>两</w:t>
      </w:r>
      <w:r w:rsidR="00172ACE" w:rsidRPr="00BA55F7">
        <w:rPr>
          <w:rFonts w:eastAsia="仿宋_GB2312"/>
          <w:sz w:val="32"/>
          <w:szCs w:val="32"/>
        </w:rPr>
        <w:t>项之和，即：</w:t>
      </w:r>
    </w:p>
    <w:p w:rsidR="00172ACE" w:rsidRPr="00BA55F7" w:rsidRDefault="00172ACE" w:rsidP="00172ACE">
      <w:pPr>
        <w:spacing w:line="276" w:lineRule="auto"/>
        <w:jc w:val="center"/>
        <w:rPr>
          <w:rFonts w:eastAsia="仿宋_GB2312"/>
          <w:sz w:val="32"/>
          <w:szCs w:val="32"/>
        </w:rPr>
      </w:pPr>
      <w:r w:rsidRPr="00BA55F7">
        <w:rPr>
          <w:rFonts w:eastAsia="仿宋_GB2312"/>
          <w:sz w:val="32"/>
          <w:szCs w:val="32"/>
        </w:rPr>
        <w:t>总分</w:t>
      </w:r>
      <w:r w:rsidRPr="00BA55F7">
        <w:rPr>
          <w:rFonts w:eastAsia="仿宋_GB2312"/>
          <w:sz w:val="32"/>
          <w:szCs w:val="32"/>
        </w:rPr>
        <w:t xml:space="preserve"> = </w:t>
      </w:r>
      <w:r w:rsidR="00CF6BA2" w:rsidRPr="00BA55F7">
        <w:rPr>
          <w:rFonts w:eastAsia="仿宋_GB2312"/>
          <w:sz w:val="32"/>
          <w:szCs w:val="32"/>
        </w:rPr>
        <w:t>学术成果</w:t>
      </w:r>
      <w:r w:rsidRPr="00BA55F7">
        <w:rPr>
          <w:rFonts w:eastAsia="仿宋_GB2312"/>
          <w:sz w:val="32"/>
          <w:szCs w:val="32"/>
        </w:rPr>
        <w:t>得分</w:t>
      </w:r>
      <w:r w:rsidRPr="00BA55F7">
        <w:rPr>
          <w:rFonts w:eastAsia="仿宋_GB2312"/>
          <w:sz w:val="32"/>
          <w:szCs w:val="32"/>
        </w:rPr>
        <w:t xml:space="preserve"> + </w:t>
      </w:r>
      <w:r w:rsidR="000E3740" w:rsidRPr="00BA55F7">
        <w:rPr>
          <w:rFonts w:eastAsia="仿宋_GB2312"/>
          <w:sz w:val="32"/>
          <w:szCs w:val="32"/>
        </w:rPr>
        <w:t>考核成绩</w:t>
      </w:r>
      <w:r w:rsidRPr="00BA55F7">
        <w:rPr>
          <w:rFonts w:eastAsia="仿宋_GB2312"/>
          <w:sz w:val="32"/>
          <w:szCs w:val="32"/>
        </w:rPr>
        <w:t>。</w:t>
      </w:r>
    </w:p>
    <w:p w:rsidR="001372CA" w:rsidRPr="00BA55F7" w:rsidRDefault="001372CA" w:rsidP="00277451">
      <w:pPr>
        <w:spacing w:line="276" w:lineRule="auto"/>
        <w:ind w:firstLineChars="200" w:firstLine="640"/>
        <w:rPr>
          <w:rFonts w:eastAsia="仿宋_GB2312"/>
          <w:sz w:val="32"/>
          <w:szCs w:val="32"/>
        </w:rPr>
      </w:pPr>
    </w:p>
    <w:p w:rsidR="0027778F" w:rsidRPr="00BA55F7" w:rsidRDefault="009B0B5C" w:rsidP="00277451">
      <w:pPr>
        <w:spacing w:line="276" w:lineRule="auto"/>
        <w:ind w:firstLineChars="200" w:firstLine="640"/>
        <w:rPr>
          <w:rFonts w:eastAsia="仿宋_GB2312"/>
          <w:sz w:val="32"/>
          <w:szCs w:val="32"/>
        </w:rPr>
      </w:pPr>
      <w:r w:rsidRPr="00BA55F7">
        <w:rPr>
          <w:rFonts w:eastAsia="仿宋_GB2312"/>
          <w:sz w:val="32"/>
          <w:szCs w:val="32"/>
        </w:rPr>
        <w:lastRenderedPageBreak/>
        <w:t>（二）</w:t>
      </w:r>
      <w:r w:rsidR="00F841C1" w:rsidRPr="00BA55F7">
        <w:rPr>
          <w:rFonts w:eastAsia="仿宋_GB2312"/>
          <w:sz w:val="32"/>
          <w:szCs w:val="32"/>
        </w:rPr>
        <w:t>硕士研究生</w:t>
      </w:r>
    </w:p>
    <w:p w:rsidR="00277451" w:rsidRPr="00BA55F7" w:rsidRDefault="00277451" w:rsidP="00277451">
      <w:pPr>
        <w:spacing w:line="276" w:lineRule="auto"/>
        <w:ind w:firstLineChars="200" w:firstLine="640"/>
        <w:rPr>
          <w:rFonts w:eastAsia="仿宋_GB2312"/>
          <w:sz w:val="32"/>
          <w:szCs w:val="32"/>
        </w:rPr>
      </w:pPr>
      <w:r w:rsidRPr="00BA55F7">
        <w:rPr>
          <w:rFonts w:eastAsia="仿宋_GB2312"/>
          <w:sz w:val="32"/>
          <w:szCs w:val="32"/>
        </w:rPr>
        <w:t>1.</w:t>
      </w:r>
      <w:r w:rsidR="00073137" w:rsidRPr="00BA55F7">
        <w:rPr>
          <w:rFonts w:eastAsia="仿宋_GB2312"/>
          <w:sz w:val="32"/>
          <w:szCs w:val="32"/>
        </w:rPr>
        <w:t xml:space="preserve"> </w:t>
      </w:r>
      <w:r w:rsidR="0088376F" w:rsidRPr="00BA55F7">
        <w:rPr>
          <w:rFonts w:eastAsia="仿宋_GB2312"/>
          <w:sz w:val="32"/>
          <w:szCs w:val="32"/>
        </w:rPr>
        <w:t>在校</w:t>
      </w:r>
      <w:r w:rsidR="00073137" w:rsidRPr="00BA55F7">
        <w:rPr>
          <w:rFonts w:eastAsia="仿宋_GB2312"/>
          <w:sz w:val="32"/>
          <w:szCs w:val="32"/>
        </w:rPr>
        <w:t>生根据《中山大学药学院研究生综合测评实施细则（试行）》计算出每位同学上一学年的学术成果得分，用公式（总分</w:t>
      </w:r>
      <w:r w:rsidR="00073137" w:rsidRPr="00BA55F7">
        <w:rPr>
          <w:rFonts w:eastAsia="仿宋_GB2312"/>
          <w:sz w:val="32"/>
          <w:szCs w:val="32"/>
        </w:rPr>
        <w:t xml:space="preserve"> = </w:t>
      </w:r>
      <w:r w:rsidR="00073137" w:rsidRPr="00BA55F7">
        <w:rPr>
          <w:rFonts w:eastAsia="仿宋_GB2312"/>
          <w:sz w:val="32"/>
          <w:szCs w:val="32"/>
        </w:rPr>
        <w:t>学术成果得分</w:t>
      </w:r>
      <w:r w:rsidR="00073137" w:rsidRPr="00BA55F7">
        <w:rPr>
          <w:rFonts w:eastAsia="仿宋_GB2312"/>
          <w:sz w:val="32"/>
          <w:szCs w:val="32"/>
        </w:rPr>
        <w:t xml:space="preserve"> + </w:t>
      </w:r>
      <w:r w:rsidR="0088376F" w:rsidRPr="00BA55F7">
        <w:rPr>
          <w:rFonts w:eastAsia="仿宋_GB2312"/>
          <w:sz w:val="32"/>
          <w:szCs w:val="32"/>
        </w:rPr>
        <w:t>学习成绩平均</w:t>
      </w:r>
      <w:r w:rsidR="00073137" w:rsidRPr="00BA55F7">
        <w:rPr>
          <w:rFonts w:eastAsia="仿宋_GB2312"/>
          <w:sz w:val="32"/>
          <w:szCs w:val="32"/>
        </w:rPr>
        <w:t>分）计算出每位同学的总分</w:t>
      </w:r>
      <w:r w:rsidR="00141DA6" w:rsidRPr="00BA55F7">
        <w:rPr>
          <w:rFonts w:eastAsia="仿宋_GB2312"/>
          <w:sz w:val="32"/>
          <w:szCs w:val="32"/>
        </w:rPr>
        <w:t>（第三年起不再计算学习成绩平均分，只计算学术成果得分）</w:t>
      </w:r>
      <w:r w:rsidR="00073137" w:rsidRPr="00BA55F7">
        <w:rPr>
          <w:rFonts w:eastAsia="仿宋_GB2312"/>
          <w:sz w:val="32"/>
          <w:szCs w:val="32"/>
        </w:rPr>
        <w:t>。总分从高到低排序，按名额分配方案，提交学院研究生奖助金评审工作小组讨论，分数较高者优先获得等级较高的奖助金。</w:t>
      </w:r>
    </w:p>
    <w:p w:rsidR="007E2464" w:rsidRPr="00BA55F7" w:rsidRDefault="007E2464" w:rsidP="007E2464">
      <w:pPr>
        <w:spacing w:line="276" w:lineRule="auto"/>
        <w:ind w:firstLineChars="200" w:firstLine="640"/>
        <w:rPr>
          <w:rFonts w:eastAsia="仿宋_GB2312"/>
          <w:sz w:val="32"/>
          <w:szCs w:val="32"/>
        </w:rPr>
      </w:pPr>
      <w:r w:rsidRPr="00BA55F7">
        <w:rPr>
          <w:rFonts w:eastAsia="仿宋_GB2312"/>
          <w:sz w:val="32"/>
          <w:szCs w:val="32"/>
        </w:rPr>
        <w:t xml:space="preserve">2. </w:t>
      </w:r>
      <w:r w:rsidR="0088376F" w:rsidRPr="00BA55F7">
        <w:rPr>
          <w:rFonts w:eastAsia="仿宋_GB2312"/>
          <w:sz w:val="32"/>
          <w:szCs w:val="32"/>
        </w:rPr>
        <w:t>拟录取学生</w:t>
      </w:r>
    </w:p>
    <w:p w:rsidR="00E557E1" w:rsidRPr="00BA55F7" w:rsidRDefault="00E557E1" w:rsidP="00E557E1">
      <w:pPr>
        <w:spacing w:line="276" w:lineRule="auto"/>
        <w:ind w:firstLineChars="200" w:firstLine="640"/>
        <w:rPr>
          <w:rFonts w:eastAsia="仿宋_GB2312"/>
          <w:sz w:val="32"/>
          <w:szCs w:val="32"/>
        </w:rPr>
      </w:pPr>
      <w:r w:rsidRPr="00BA55F7">
        <w:rPr>
          <w:rFonts w:ascii="宋体" w:hAnsi="宋体" w:cs="宋体" w:hint="eastAsia"/>
          <w:sz w:val="32"/>
          <w:szCs w:val="32"/>
        </w:rPr>
        <w:t>①</w:t>
      </w:r>
      <w:r w:rsidRPr="00BA55F7">
        <w:rPr>
          <w:rFonts w:eastAsia="仿宋_GB2312"/>
          <w:sz w:val="32"/>
          <w:szCs w:val="32"/>
        </w:rPr>
        <w:t>笔试分：免试生的笔试成绩由学院研究生教育与学位专门委员会根据当年情况讨论确定；统考生的笔试分按笔试实际得分算。</w:t>
      </w:r>
    </w:p>
    <w:p w:rsidR="00E557E1" w:rsidRPr="00BA55F7" w:rsidRDefault="00E557E1" w:rsidP="00E557E1">
      <w:pPr>
        <w:spacing w:line="276" w:lineRule="auto"/>
        <w:ind w:firstLineChars="200" w:firstLine="640"/>
        <w:rPr>
          <w:rFonts w:eastAsia="仿宋_GB2312"/>
          <w:sz w:val="32"/>
          <w:szCs w:val="32"/>
        </w:rPr>
      </w:pPr>
      <w:r w:rsidRPr="00BA55F7">
        <w:rPr>
          <w:rFonts w:ascii="宋体" w:hAnsi="宋体" w:cs="宋体" w:hint="eastAsia"/>
          <w:sz w:val="32"/>
          <w:szCs w:val="32"/>
        </w:rPr>
        <w:t>②</w:t>
      </w:r>
      <w:r w:rsidRPr="00BA55F7">
        <w:rPr>
          <w:rFonts w:eastAsia="仿宋_GB2312"/>
          <w:sz w:val="32"/>
          <w:szCs w:val="32"/>
        </w:rPr>
        <w:t>面试分：免试生的面试成绩乘以</w:t>
      </w:r>
      <w:r w:rsidRPr="00BA55F7">
        <w:rPr>
          <w:rFonts w:eastAsia="仿宋_GB2312"/>
          <w:sz w:val="32"/>
          <w:szCs w:val="32"/>
        </w:rPr>
        <w:t>5</w:t>
      </w:r>
      <w:r w:rsidRPr="00BA55F7">
        <w:rPr>
          <w:rFonts w:eastAsia="仿宋_GB2312"/>
          <w:sz w:val="32"/>
          <w:szCs w:val="32"/>
        </w:rPr>
        <w:t>，统考学生的面试分均按面试实际得分算。</w:t>
      </w:r>
    </w:p>
    <w:p w:rsidR="00E557E1" w:rsidRPr="00BA55F7" w:rsidRDefault="00E557E1" w:rsidP="00E557E1">
      <w:pPr>
        <w:spacing w:line="276" w:lineRule="auto"/>
        <w:ind w:firstLineChars="200" w:firstLine="640"/>
        <w:rPr>
          <w:rFonts w:eastAsia="仿宋_GB2312"/>
          <w:sz w:val="32"/>
          <w:szCs w:val="32"/>
        </w:rPr>
      </w:pPr>
      <w:r w:rsidRPr="00BA55F7">
        <w:rPr>
          <w:rFonts w:eastAsia="仿宋_GB2312"/>
          <w:sz w:val="32"/>
          <w:szCs w:val="32"/>
        </w:rPr>
        <w:fldChar w:fldCharType="begin"/>
      </w:r>
      <w:r w:rsidRPr="00BA55F7">
        <w:rPr>
          <w:rFonts w:eastAsia="仿宋_GB2312"/>
          <w:sz w:val="32"/>
          <w:szCs w:val="32"/>
        </w:rPr>
        <w:instrText xml:space="preserve"> = 3 \* GB3 </w:instrText>
      </w:r>
      <w:r w:rsidRPr="00BA55F7">
        <w:rPr>
          <w:rFonts w:eastAsia="仿宋_GB2312"/>
          <w:sz w:val="32"/>
          <w:szCs w:val="32"/>
        </w:rPr>
        <w:fldChar w:fldCharType="separate"/>
      </w:r>
      <w:r w:rsidRPr="00BA55F7">
        <w:rPr>
          <w:rFonts w:ascii="宋体" w:hAnsi="宋体" w:cs="宋体" w:hint="eastAsia"/>
          <w:noProof/>
          <w:sz w:val="32"/>
          <w:szCs w:val="32"/>
        </w:rPr>
        <w:t>③</w:t>
      </w:r>
      <w:r w:rsidRPr="00BA55F7">
        <w:rPr>
          <w:rFonts w:eastAsia="仿宋_GB2312"/>
          <w:sz w:val="32"/>
          <w:szCs w:val="32"/>
        </w:rPr>
        <w:fldChar w:fldCharType="end"/>
      </w:r>
      <w:r w:rsidRPr="00BA55F7">
        <w:rPr>
          <w:rFonts w:eastAsia="仿宋_GB2312"/>
          <w:sz w:val="32"/>
          <w:szCs w:val="32"/>
        </w:rPr>
        <w:t>总分：总分</w:t>
      </w:r>
      <w:r w:rsidRPr="00BA55F7">
        <w:rPr>
          <w:rFonts w:eastAsia="仿宋_GB2312"/>
          <w:sz w:val="32"/>
          <w:szCs w:val="32"/>
        </w:rPr>
        <w:t xml:space="preserve"> = </w:t>
      </w:r>
      <w:r w:rsidRPr="00BA55F7">
        <w:rPr>
          <w:rFonts w:eastAsia="仿宋_GB2312"/>
          <w:sz w:val="32"/>
          <w:szCs w:val="32"/>
        </w:rPr>
        <w:t>笔试分</w:t>
      </w:r>
      <w:r w:rsidRPr="00BA55F7">
        <w:rPr>
          <w:rFonts w:eastAsia="仿宋_GB2312"/>
          <w:sz w:val="32"/>
          <w:szCs w:val="32"/>
        </w:rPr>
        <w:t xml:space="preserve"> + </w:t>
      </w:r>
      <w:r w:rsidRPr="00BA55F7">
        <w:rPr>
          <w:rFonts w:eastAsia="仿宋_GB2312"/>
          <w:sz w:val="32"/>
          <w:szCs w:val="32"/>
        </w:rPr>
        <w:t>面试分。</w:t>
      </w:r>
    </w:p>
    <w:p w:rsidR="007E2464" w:rsidRPr="00BA55F7" w:rsidRDefault="00E557E1" w:rsidP="00AD77A7">
      <w:pPr>
        <w:spacing w:line="276" w:lineRule="auto"/>
        <w:ind w:firstLineChars="200" w:firstLine="640"/>
        <w:jc w:val="left"/>
        <w:rPr>
          <w:rFonts w:eastAsia="仿宋_GB2312"/>
          <w:sz w:val="32"/>
          <w:szCs w:val="32"/>
        </w:rPr>
      </w:pPr>
      <w:r w:rsidRPr="00BA55F7">
        <w:rPr>
          <w:rFonts w:eastAsia="仿宋_GB2312"/>
          <w:kern w:val="0"/>
          <w:sz w:val="32"/>
          <w:szCs w:val="32"/>
        </w:rPr>
        <w:t>总分从高到低排序，按名额分配方案，提交学院研究生奖助金评审工作小组讨论，分数较高者优先获得等级较高的奖助金。</w:t>
      </w:r>
    </w:p>
    <w:p w:rsidR="00104B2D" w:rsidRPr="00BA55F7" w:rsidRDefault="00104B2D" w:rsidP="003D725F">
      <w:pPr>
        <w:spacing w:line="276" w:lineRule="auto"/>
        <w:rPr>
          <w:rFonts w:eastAsia="仿宋_GB2312"/>
          <w:sz w:val="32"/>
          <w:szCs w:val="32"/>
        </w:rPr>
      </w:pPr>
    </w:p>
    <w:p w:rsidR="00DC0414" w:rsidRPr="00BA55F7" w:rsidRDefault="00A378D8" w:rsidP="00A378D8">
      <w:pPr>
        <w:spacing w:line="276" w:lineRule="auto"/>
        <w:jc w:val="center"/>
        <w:rPr>
          <w:rFonts w:eastAsia="仿宋_GB2312"/>
          <w:sz w:val="32"/>
          <w:szCs w:val="32"/>
        </w:rPr>
      </w:pPr>
      <w:r w:rsidRPr="00BA55F7">
        <w:rPr>
          <w:rFonts w:eastAsia="仿宋_GB2312"/>
          <w:sz w:val="32"/>
          <w:szCs w:val="32"/>
        </w:rPr>
        <w:t>第四章</w:t>
      </w:r>
      <w:r w:rsidRPr="00BA55F7">
        <w:rPr>
          <w:rFonts w:eastAsia="仿宋_GB2312"/>
          <w:sz w:val="32"/>
          <w:szCs w:val="32"/>
        </w:rPr>
        <w:t xml:space="preserve"> </w:t>
      </w:r>
      <w:r w:rsidR="00DC0414" w:rsidRPr="00BA55F7">
        <w:rPr>
          <w:rFonts w:eastAsia="仿宋_GB2312"/>
          <w:sz w:val="32"/>
          <w:szCs w:val="32"/>
        </w:rPr>
        <w:t>评审程序</w:t>
      </w:r>
    </w:p>
    <w:p w:rsidR="004819C5" w:rsidRPr="00BA55F7" w:rsidRDefault="00A378D8" w:rsidP="00A378D8">
      <w:pPr>
        <w:spacing w:line="276" w:lineRule="auto"/>
        <w:ind w:firstLineChars="200" w:firstLine="643"/>
        <w:rPr>
          <w:rFonts w:eastAsia="仿宋_GB2312"/>
          <w:sz w:val="32"/>
          <w:szCs w:val="32"/>
        </w:rPr>
      </w:pPr>
      <w:r w:rsidRPr="00BA55F7">
        <w:rPr>
          <w:rFonts w:eastAsia="仿宋_GB2312"/>
          <w:b/>
          <w:sz w:val="32"/>
          <w:szCs w:val="32"/>
        </w:rPr>
        <w:t>第八条</w:t>
      </w:r>
      <w:r w:rsidRPr="00BA55F7">
        <w:rPr>
          <w:rFonts w:eastAsia="仿宋_GB2312"/>
          <w:b/>
          <w:sz w:val="32"/>
          <w:szCs w:val="32"/>
        </w:rPr>
        <w:t xml:space="preserve"> </w:t>
      </w:r>
      <w:r w:rsidRPr="00BA55F7">
        <w:rPr>
          <w:rFonts w:eastAsia="仿宋_GB2312"/>
          <w:sz w:val="32"/>
          <w:szCs w:val="32"/>
        </w:rPr>
        <w:t xml:space="preserve"> </w:t>
      </w:r>
      <w:r w:rsidR="004819C5" w:rsidRPr="00BA55F7">
        <w:rPr>
          <w:rFonts w:eastAsia="仿宋_GB2312"/>
          <w:sz w:val="32"/>
          <w:szCs w:val="32"/>
        </w:rPr>
        <w:t>评审程序如下：</w:t>
      </w:r>
    </w:p>
    <w:p w:rsidR="00DC0414" w:rsidRPr="00BA55F7" w:rsidRDefault="002E5DD2" w:rsidP="00A378D8">
      <w:pPr>
        <w:spacing w:line="276" w:lineRule="auto"/>
        <w:ind w:firstLineChars="200" w:firstLine="640"/>
        <w:rPr>
          <w:rFonts w:eastAsia="仿宋_GB2312"/>
          <w:sz w:val="32"/>
          <w:szCs w:val="32"/>
        </w:rPr>
      </w:pPr>
      <w:r w:rsidRPr="00BA55F7">
        <w:rPr>
          <w:rFonts w:eastAsia="仿宋_GB2312"/>
          <w:sz w:val="32"/>
          <w:szCs w:val="32"/>
        </w:rPr>
        <w:t xml:space="preserve">1. </w:t>
      </w:r>
      <w:r w:rsidR="00DC0414" w:rsidRPr="00BA55F7">
        <w:rPr>
          <w:rFonts w:eastAsia="仿宋_GB2312"/>
          <w:sz w:val="32"/>
          <w:szCs w:val="32"/>
        </w:rPr>
        <w:t>学生在接到学院的评审通知后，</w:t>
      </w:r>
      <w:r w:rsidR="00EF2CC5" w:rsidRPr="00BA55F7">
        <w:rPr>
          <w:rFonts w:eastAsia="仿宋_GB2312"/>
          <w:sz w:val="32"/>
          <w:szCs w:val="32"/>
        </w:rPr>
        <w:t>按要求</w:t>
      </w:r>
      <w:r w:rsidR="00DC0414" w:rsidRPr="00BA55F7">
        <w:rPr>
          <w:rFonts w:eastAsia="仿宋_GB2312"/>
          <w:sz w:val="32"/>
          <w:szCs w:val="32"/>
        </w:rPr>
        <w:t>向学院评审小</w:t>
      </w:r>
      <w:r w:rsidR="00DC0414" w:rsidRPr="00BA55F7">
        <w:rPr>
          <w:rFonts w:eastAsia="仿宋_GB2312"/>
          <w:sz w:val="32"/>
          <w:szCs w:val="32"/>
        </w:rPr>
        <w:lastRenderedPageBreak/>
        <w:t>组提交奖</w:t>
      </w:r>
      <w:r w:rsidR="00F15D09" w:rsidRPr="00BA55F7">
        <w:rPr>
          <w:rFonts w:eastAsia="仿宋_GB2312"/>
          <w:sz w:val="32"/>
          <w:szCs w:val="32"/>
        </w:rPr>
        <w:t>助</w:t>
      </w:r>
      <w:r w:rsidR="00DC0414" w:rsidRPr="00BA55F7">
        <w:rPr>
          <w:rFonts w:eastAsia="仿宋_GB2312"/>
          <w:sz w:val="32"/>
          <w:szCs w:val="32"/>
        </w:rPr>
        <w:t>金申请</w:t>
      </w:r>
      <w:r w:rsidR="00F15D09" w:rsidRPr="00BA55F7">
        <w:rPr>
          <w:rFonts w:eastAsia="仿宋_GB2312"/>
          <w:sz w:val="32"/>
          <w:szCs w:val="32"/>
        </w:rPr>
        <w:t>表</w:t>
      </w:r>
      <w:r w:rsidR="00DC0414" w:rsidRPr="00BA55F7">
        <w:rPr>
          <w:rFonts w:eastAsia="仿宋_GB2312"/>
          <w:sz w:val="32"/>
          <w:szCs w:val="32"/>
        </w:rPr>
        <w:t>、《</w:t>
      </w:r>
      <w:r w:rsidR="006B3284" w:rsidRPr="00BA55F7">
        <w:rPr>
          <w:rFonts w:eastAsia="仿宋_GB2312"/>
          <w:sz w:val="32"/>
          <w:szCs w:val="32"/>
        </w:rPr>
        <w:t>药</w:t>
      </w:r>
      <w:r w:rsidR="00DC0414" w:rsidRPr="00BA55F7">
        <w:rPr>
          <w:rFonts w:eastAsia="仿宋_GB2312"/>
          <w:sz w:val="32"/>
          <w:szCs w:val="32"/>
        </w:rPr>
        <w:t>学院研究生奖</w:t>
      </w:r>
      <w:r w:rsidR="00F15D09" w:rsidRPr="00BA55F7">
        <w:rPr>
          <w:rFonts w:eastAsia="仿宋_GB2312"/>
          <w:sz w:val="32"/>
          <w:szCs w:val="32"/>
        </w:rPr>
        <w:t>助</w:t>
      </w:r>
      <w:r w:rsidR="00DC0414" w:rsidRPr="00BA55F7">
        <w:rPr>
          <w:rFonts w:eastAsia="仿宋_GB2312"/>
          <w:sz w:val="32"/>
          <w:szCs w:val="32"/>
        </w:rPr>
        <w:t>金加分申请表》以及相关证明材料</w:t>
      </w:r>
      <w:r w:rsidR="00A378D8" w:rsidRPr="00BA55F7">
        <w:rPr>
          <w:rFonts w:eastAsia="仿宋_GB2312"/>
          <w:sz w:val="32"/>
          <w:szCs w:val="32"/>
        </w:rPr>
        <w:t>，仅计算学术成果部分综合测评得分</w:t>
      </w:r>
      <w:r w:rsidR="00DC0414" w:rsidRPr="00BA55F7">
        <w:rPr>
          <w:rFonts w:eastAsia="仿宋_GB2312"/>
          <w:sz w:val="32"/>
          <w:szCs w:val="32"/>
        </w:rPr>
        <w:t>。</w:t>
      </w:r>
    </w:p>
    <w:p w:rsidR="00DC0414" w:rsidRPr="00BA55F7" w:rsidRDefault="00DC0414" w:rsidP="00B47FC3">
      <w:pPr>
        <w:spacing w:line="276" w:lineRule="auto"/>
        <w:ind w:firstLine="420"/>
        <w:rPr>
          <w:rFonts w:eastAsia="仿宋_GB2312"/>
          <w:sz w:val="32"/>
          <w:szCs w:val="32"/>
        </w:rPr>
      </w:pPr>
      <w:r w:rsidRPr="00BA55F7">
        <w:rPr>
          <w:rFonts w:eastAsia="仿宋_GB2312"/>
          <w:sz w:val="32"/>
          <w:szCs w:val="32"/>
        </w:rPr>
        <w:t>证明材料包括：获奖证书复印件、已发表论文复印件及其期刊的封面和目录、专利相关证明材料等。加分细则见《</w:t>
      </w:r>
      <w:r w:rsidR="00256E6D" w:rsidRPr="00BA55F7">
        <w:rPr>
          <w:rFonts w:eastAsia="仿宋_GB2312"/>
          <w:sz w:val="32"/>
          <w:szCs w:val="32"/>
        </w:rPr>
        <w:t>中山大学药学院研究生综合测评</w:t>
      </w:r>
      <w:r w:rsidR="00A378D8" w:rsidRPr="00BA55F7">
        <w:rPr>
          <w:rFonts w:eastAsia="仿宋_GB2312"/>
          <w:sz w:val="32"/>
          <w:szCs w:val="32"/>
        </w:rPr>
        <w:t>实施细则</w:t>
      </w:r>
      <w:r w:rsidR="00256E6D" w:rsidRPr="00BA55F7">
        <w:rPr>
          <w:rFonts w:eastAsia="仿宋_GB2312"/>
          <w:sz w:val="32"/>
          <w:szCs w:val="32"/>
        </w:rPr>
        <w:t>（试行）</w:t>
      </w:r>
      <w:r w:rsidRPr="00BA55F7">
        <w:rPr>
          <w:rFonts w:eastAsia="仿宋_GB2312"/>
          <w:sz w:val="32"/>
          <w:szCs w:val="32"/>
        </w:rPr>
        <w:t>》。</w:t>
      </w:r>
    </w:p>
    <w:p w:rsidR="00DC0414" w:rsidRPr="00BA55F7" w:rsidRDefault="00073137" w:rsidP="00073137">
      <w:pPr>
        <w:spacing w:line="276" w:lineRule="auto"/>
        <w:ind w:firstLineChars="200" w:firstLine="640"/>
        <w:rPr>
          <w:rFonts w:eastAsia="仿宋_GB2312"/>
          <w:sz w:val="32"/>
          <w:szCs w:val="32"/>
        </w:rPr>
      </w:pPr>
      <w:r w:rsidRPr="00BA55F7">
        <w:rPr>
          <w:rFonts w:eastAsia="仿宋_GB2312"/>
          <w:sz w:val="32"/>
          <w:szCs w:val="32"/>
        </w:rPr>
        <w:fldChar w:fldCharType="begin"/>
      </w:r>
      <w:r w:rsidRPr="00BA55F7">
        <w:rPr>
          <w:rFonts w:eastAsia="仿宋_GB2312"/>
          <w:sz w:val="32"/>
          <w:szCs w:val="32"/>
        </w:rPr>
        <w:instrText xml:space="preserve"> = 1 \* GB3 </w:instrText>
      </w:r>
      <w:r w:rsidRPr="00BA55F7">
        <w:rPr>
          <w:rFonts w:eastAsia="仿宋_GB2312"/>
          <w:sz w:val="32"/>
          <w:szCs w:val="32"/>
        </w:rPr>
        <w:fldChar w:fldCharType="separate"/>
      </w:r>
      <w:r w:rsidRPr="00BA55F7">
        <w:rPr>
          <w:rFonts w:ascii="宋体" w:hAnsi="宋体" w:cs="宋体" w:hint="eastAsia"/>
          <w:noProof/>
          <w:sz w:val="32"/>
          <w:szCs w:val="32"/>
        </w:rPr>
        <w:t>①</w:t>
      </w:r>
      <w:r w:rsidRPr="00BA55F7">
        <w:rPr>
          <w:rFonts w:eastAsia="仿宋_GB2312"/>
          <w:sz w:val="32"/>
          <w:szCs w:val="32"/>
        </w:rPr>
        <w:fldChar w:fldCharType="end"/>
      </w:r>
      <w:r w:rsidR="00DC0414" w:rsidRPr="00BA55F7">
        <w:rPr>
          <w:rFonts w:eastAsia="仿宋_GB2312"/>
          <w:sz w:val="32"/>
          <w:szCs w:val="32"/>
        </w:rPr>
        <w:t>参评</w:t>
      </w:r>
      <w:r w:rsidR="00C94FFE" w:rsidRPr="00BA55F7">
        <w:rPr>
          <w:rFonts w:eastAsia="仿宋_GB2312"/>
          <w:sz w:val="32"/>
          <w:szCs w:val="32"/>
        </w:rPr>
        <w:t>的</w:t>
      </w:r>
      <w:r w:rsidR="00587C97" w:rsidRPr="00BA55F7">
        <w:rPr>
          <w:rFonts w:eastAsia="仿宋_GB2312"/>
          <w:sz w:val="32"/>
          <w:szCs w:val="32"/>
        </w:rPr>
        <w:t>论文、专利、会议</w:t>
      </w:r>
      <w:r w:rsidR="00C94FFE" w:rsidRPr="00BA55F7">
        <w:rPr>
          <w:rFonts w:eastAsia="仿宋_GB2312"/>
          <w:sz w:val="32"/>
          <w:szCs w:val="32"/>
        </w:rPr>
        <w:t>论文等科研成果</w:t>
      </w:r>
      <w:r w:rsidR="00DC0414" w:rsidRPr="00BA55F7">
        <w:rPr>
          <w:rFonts w:eastAsia="仿宋_GB2312"/>
          <w:sz w:val="32"/>
          <w:szCs w:val="32"/>
        </w:rPr>
        <w:t>必须发表于在</w:t>
      </w:r>
      <w:r w:rsidR="00F15D09" w:rsidRPr="00BA55F7">
        <w:rPr>
          <w:rFonts w:eastAsia="仿宋_GB2312"/>
          <w:sz w:val="32"/>
          <w:szCs w:val="32"/>
        </w:rPr>
        <w:t>评审年度内（</w:t>
      </w:r>
      <w:r w:rsidR="00634E8F" w:rsidRPr="00BA55F7">
        <w:rPr>
          <w:rFonts w:eastAsia="仿宋_GB2312"/>
          <w:sz w:val="32"/>
          <w:szCs w:val="32"/>
        </w:rPr>
        <w:t>例</w:t>
      </w:r>
      <w:r w:rsidR="00F15D09" w:rsidRPr="00BA55F7">
        <w:rPr>
          <w:rFonts w:eastAsia="仿宋_GB2312"/>
          <w:sz w:val="32"/>
          <w:szCs w:val="32"/>
        </w:rPr>
        <w:t>：</w:t>
      </w:r>
      <w:r w:rsidR="00F15D09" w:rsidRPr="00BA55F7">
        <w:rPr>
          <w:rFonts w:eastAsia="仿宋_GB2312"/>
          <w:sz w:val="32"/>
          <w:szCs w:val="32"/>
        </w:rPr>
        <w:t>2017</w:t>
      </w:r>
      <w:r w:rsidR="00F15D09" w:rsidRPr="00BA55F7">
        <w:rPr>
          <w:rFonts w:eastAsia="仿宋_GB2312"/>
          <w:sz w:val="32"/>
          <w:szCs w:val="32"/>
        </w:rPr>
        <w:t>年度的评审，</w:t>
      </w:r>
      <w:r w:rsidR="00587C97" w:rsidRPr="00BA55F7">
        <w:rPr>
          <w:rFonts w:eastAsia="仿宋_GB2312"/>
          <w:sz w:val="32"/>
          <w:szCs w:val="32"/>
        </w:rPr>
        <w:t>参评论文必须</w:t>
      </w:r>
      <w:r w:rsidR="00F15D09" w:rsidRPr="00BA55F7">
        <w:rPr>
          <w:rFonts w:eastAsia="仿宋_GB2312"/>
          <w:sz w:val="32"/>
          <w:szCs w:val="32"/>
        </w:rPr>
        <w:t>2016-2017</w:t>
      </w:r>
      <w:r w:rsidR="00F15D09" w:rsidRPr="00BA55F7">
        <w:rPr>
          <w:rFonts w:eastAsia="仿宋_GB2312"/>
          <w:sz w:val="32"/>
          <w:szCs w:val="32"/>
        </w:rPr>
        <w:t>学年度学校校历规定的年度时间内）</w:t>
      </w:r>
      <w:r w:rsidR="00DC0414" w:rsidRPr="00BA55F7">
        <w:rPr>
          <w:rFonts w:eastAsia="仿宋_GB2312"/>
          <w:sz w:val="32"/>
          <w:szCs w:val="32"/>
        </w:rPr>
        <w:t>，且署名中山大学</w:t>
      </w:r>
      <w:r w:rsidR="00DC0414" w:rsidRPr="00BA55F7">
        <w:rPr>
          <w:rFonts w:eastAsia="仿宋_GB2312"/>
          <w:sz w:val="32"/>
          <w:szCs w:val="32"/>
        </w:rPr>
        <w:t>;</w:t>
      </w:r>
      <w:r w:rsidR="00DC0414" w:rsidRPr="00BA55F7">
        <w:rPr>
          <w:rFonts w:ascii="宋体" w:hAnsi="宋体" w:cs="宋体" w:hint="eastAsia"/>
          <w:sz w:val="32"/>
          <w:szCs w:val="32"/>
        </w:rPr>
        <w:t>②</w:t>
      </w:r>
      <w:r w:rsidR="00DC0414" w:rsidRPr="00BA55F7">
        <w:rPr>
          <w:rFonts w:eastAsia="仿宋_GB2312"/>
          <w:sz w:val="32"/>
          <w:szCs w:val="32"/>
        </w:rPr>
        <w:t>材料不得</w:t>
      </w:r>
      <w:r w:rsidR="00F15D09" w:rsidRPr="00BA55F7">
        <w:rPr>
          <w:rFonts w:eastAsia="仿宋_GB2312"/>
          <w:sz w:val="32"/>
          <w:szCs w:val="32"/>
        </w:rPr>
        <w:t>重复使用</w:t>
      </w:r>
      <w:r w:rsidR="00DC0414" w:rsidRPr="00BA55F7">
        <w:rPr>
          <w:rFonts w:eastAsia="仿宋_GB2312"/>
          <w:sz w:val="32"/>
          <w:szCs w:val="32"/>
        </w:rPr>
        <w:t>；</w:t>
      </w:r>
      <w:r w:rsidR="00DC0414" w:rsidRPr="00BA55F7">
        <w:rPr>
          <w:rFonts w:ascii="宋体" w:hAnsi="宋体" w:cs="宋体" w:hint="eastAsia"/>
          <w:sz w:val="32"/>
          <w:szCs w:val="32"/>
        </w:rPr>
        <w:t>③</w:t>
      </w:r>
      <w:r w:rsidR="006B3284" w:rsidRPr="00BA55F7">
        <w:rPr>
          <w:rFonts w:eastAsia="仿宋_GB2312"/>
          <w:sz w:val="32"/>
          <w:szCs w:val="32"/>
        </w:rPr>
        <w:t>符合</w:t>
      </w:r>
      <w:r w:rsidR="00DC0414" w:rsidRPr="00BA55F7">
        <w:rPr>
          <w:rFonts w:eastAsia="仿宋_GB2312"/>
          <w:sz w:val="32"/>
          <w:szCs w:val="32"/>
        </w:rPr>
        <w:t>当年国家、学校政策提出的其他要求</w:t>
      </w:r>
      <w:r w:rsidR="00634E8F" w:rsidRPr="00BA55F7">
        <w:rPr>
          <w:rFonts w:eastAsia="仿宋_GB2312"/>
          <w:sz w:val="32"/>
          <w:szCs w:val="32"/>
        </w:rPr>
        <w:t>；</w:t>
      </w:r>
      <w:r w:rsidR="00634E8F" w:rsidRPr="00BA55F7">
        <w:rPr>
          <w:rFonts w:eastAsia="仿宋_GB2312"/>
          <w:sz w:val="32"/>
          <w:szCs w:val="32"/>
        </w:rPr>
        <w:fldChar w:fldCharType="begin"/>
      </w:r>
      <w:r w:rsidR="00634E8F" w:rsidRPr="00BA55F7">
        <w:rPr>
          <w:rFonts w:eastAsia="仿宋_GB2312"/>
          <w:sz w:val="32"/>
          <w:szCs w:val="32"/>
        </w:rPr>
        <w:instrText xml:space="preserve"> = 4 \* GB3 </w:instrText>
      </w:r>
      <w:r w:rsidR="00634E8F" w:rsidRPr="00BA55F7">
        <w:rPr>
          <w:rFonts w:eastAsia="仿宋_GB2312"/>
          <w:sz w:val="32"/>
          <w:szCs w:val="32"/>
        </w:rPr>
        <w:fldChar w:fldCharType="separate"/>
      </w:r>
      <w:r w:rsidR="00634E8F" w:rsidRPr="00BA55F7">
        <w:rPr>
          <w:rFonts w:ascii="宋体" w:hAnsi="宋体" w:cs="宋体" w:hint="eastAsia"/>
          <w:noProof/>
          <w:sz w:val="32"/>
          <w:szCs w:val="32"/>
        </w:rPr>
        <w:t>④</w:t>
      </w:r>
      <w:r w:rsidR="00634E8F" w:rsidRPr="00BA55F7">
        <w:rPr>
          <w:rFonts w:eastAsia="仿宋_GB2312"/>
          <w:sz w:val="32"/>
          <w:szCs w:val="32"/>
        </w:rPr>
        <w:fldChar w:fldCharType="end"/>
      </w:r>
      <w:r w:rsidR="000F5312" w:rsidRPr="00BA55F7">
        <w:rPr>
          <w:rFonts w:eastAsia="仿宋_GB2312"/>
          <w:sz w:val="32"/>
          <w:szCs w:val="32"/>
        </w:rPr>
        <w:t>对于</w:t>
      </w:r>
      <w:r w:rsidR="005148D5" w:rsidRPr="00BA55F7">
        <w:rPr>
          <w:rFonts w:eastAsia="仿宋_GB2312"/>
          <w:sz w:val="32"/>
          <w:szCs w:val="32"/>
        </w:rPr>
        <w:t>拟录取研究生</w:t>
      </w:r>
      <w:r w:rsidR="000F5312" w:rsidRPr="00BA55F7">
        <w:rPr>
          <w:rFonts w:eastAsia="仿宋_GB2312"/>
          <w:sz w:val="32"/>
          <w:szCs w:val="32"/>
        </w:rPr>
        <w:t>，加分材料以报考时填报的信息进行综合分计算依据，</w:t>
      </w:r>
      <w:r w:rsidR="00634E8F" w:rsidRPr="00BA55F7">
        <w:rPr>
          <w:rFonts w:eastAsia="仿宋_GB2312"/>
          <w:sz w:val="32"/>
          <w:szCs w:val="32"/>
        </w:rPr>
        <w:t>材料时间为报考前两年内（例：</w:t>
      </w:r>
      <w:r w:rsidR="00972B8E" w:rsidRPr="00BA55F7">
        <w:rPr>
          <w:rFonts w:eastAsia="仿宋_GB2312"/>
          <w:sz w:val="32"/>
          <w:szCs w:val="32"/>
        </w:rPr>
        <w:t>201</w:t>
      </w:r>
      <w:r w:rsidR="00A378D8" w:rsidRPr="00BA55F7">
        <w:rPr>
          <w:rFonts w:eastAsia="仿宋_GB2312"/>
          <w:sz w:val="32"/>
          <w:szCs w:val="32"/>
        </w:rPr>
        <w:t>9</w:t>
      </w:r>
      <w:r w:rsidR="00972B8E" w:rsidRPr="00BA55F7">
        <w:rPr>
          <w:rFonts w:eastAsia="仿宋_GB2312"/>
          <w:sz w:val="32"/>
          <w:szCs w:val="32"/>
        </w:rPr>
        <w:t>级的学生，综合</w:t>
      </w:r>
      <w:r w:rsidR="00A378D8" w:rsidRPr="00BA55F7">
        <w:rPr>
          <w:rFonts w:eastAsia="仿宋_GB2312"/>
          <w:sz w:val="32"/>
          <w:szCs w:val="32"/>
        </w:rPr>
        <w:t>测评得</w:t>
      </w:r>
      <w:r w:rsidR="00972B8E" w:rsidRPr="00BA55F7">
        <w:rPr>
          <w:rFonts w:eastAsia="仿宋_GB2312"/>
          <w:sz w:val="32"/>
          <w:szCs w:val="32"/>
        </w:rPr>
        <w:t>分只计算</w:t>
      </w:r>
      <w:r w:rsidR="00972B8E" w:rsidRPr="00BA55F7">
        <w:rPr>
          <w:rFonts w:eastAsia="仿宋_GB2312"/>
          <w:sz w:val="32"/>
          <w:szCs w:val="32"/>
        </w:rPr>
        <w:t>201</w:t>
      </w:r>
      <w:r w:rsidR="00A378D8" w:rsidRPr="00BA55F7">
        <w:rPr>
          <w:rFonts w:eastAsia="仿宋_GB2312"/>
          <w:sz w:val="32"/>
          <w:szCs w:val="32"/>
        </w:rPr>
        <w:t>7</w:t>
      </w:r>
      <w:r w:rsidR="00972B8E" w:rsidRPr="00BA55F7">
        <w:rPr>
          <w:rFonts w:eastAsia="仿宋_GB2312"/>
          <w:sz w:val="32"/>
          <w:szCs w:val="32"/>
        </w:rPr>
        <w:t>年</w:t>
      </w:r>
      <w:r w:rsidR="00A378D8" w:rsidRPr="00BA55F7">
        <w:rPr>
          <w:rFonts w:eastAsia="仿宋_GB2312"/>
          <w:sz w:val="32"/>
          <w:szCs w:val="32"/>
        </w:rPr>
        <w:t>5</w:t>
      </w:r>
      <w:r w:rsidR="00972B8E" w:rsidRPr="00BA55F7">
        <w:rPr>
          <w:rFonts w:eastAsia="仿宋_GB2312"/>
          <w:sz w:val="32"/>
          <w:szCs w:val="32"/>
        </w:rPr>
        <w:t>月</w:t>
      </w:r>
      <w:r w:rsidR="00972B8E" w:rsidRPr="00BA55F7">
        <w:rPr>
          <w:rFonts w:eastAsia="仿宋_GB2312"/>
          <w:sz w:val="32"/>
          <w:szCs w:val="32"/>
        </w:rPr>
        <w:t>1</w:t>
      </w:r>
      <w:r w:rsidR="00972B8E" w:rsidRPr="00BA55F7">
        <w:rPr>
          <w:rFonts w:eastAsia="仿宋_GB2312"/>
          <w:sz w:val="32"/>
          <w:szCs w:val="32"/>
        </w:rPr>
        <w:t>日</w:t>
      </w:r>
      <w:r w:rsidR="00972B8E" w:rsidRPr="00BA55F7">
        <w:rPr>
          <w:rFonts w:eastAsia="仿宋_GB2312"/>
          <w:sz w:val="32"/>
          <w:szCs w:val="32"/>
        </w:rPr>
        <w:t>-201</w:t>
      </w:r>
      <w:r w:rsidR="00A378D8" w:rsidRPr="00BA55F7">
        <w:rPr>
          <w:rFonts w:eastAsia="仿宋_GB2312"/>
          <w:sz w:val="32"/>
          <w:szCs w:val="32"/>
        </w:rPr>
        <w:t>9</w:t>
      </w:r>
      <w:r w:rsidR="00972B8E" w:rsidRPr="00BA55F7">
        <w:rPr>
          <w:rFonts w:eastAsia="仿宋_GB2312"/>
          <w:sz w:val="32"/>
          <w:szCs w:val="32"/>
        </w:rPr>
        <w:t>年</w:t>
      </w:r>
      <w:r w:rsidR="00A378D8" w:rsidRPr="00BA55F7">
        <w:rPr>
          <w:rFonts w:eastAsia="仿宋_GB2312"/>
          <w:sz w:val="32"/>
          <w:szCs w:val="32"/>
        </w:rPr>
        <w:t>5</w:t>
      </w:r>
      <w:r w:rsidR="00972B8E" w:rsidRPr="00BA55F7">
        <w:rPr>
          <w:rFonts w:eastAsia="仿宋_GB2312"/>
          <w:sz w:val="32"/>
          <w:szCs w:val="32"/>
        </w:rPr>
        <w:t>月</w:t>
      </w:r>
      <w:r w:rsidR="00972B8E" w:rsidRPr="00BA55F7">
        <w:rPr>
          <w:rFonts w:eastAsia="仿宋_GB2312"/>
          <w:sz w:val="32"/>
          <w:szCs w:val="32"/>
        </w:rPr>
        <w:t>1</w:t>
      </w:r>
      <w:r w:rsidR="00972B8E" w:rsidRPr="00BA55F7">
        <w:rPr>
          <w:rFonts w:eastAsia="仿宋_GB2312"/>
          <w:sz w:val="32"/>
          <w:szCs w:val="32"/>
        </w:rPr>
        <w:t>日间的成果</w:t>
      </w:r>
      <w:r w:rsidR="00A378D8" w:rsidRPr="00BA55F7">
        <w:rPr>
          <w:rFonts w:eastAsia="仿宋_GB2312"/>
          <w:sz w:val="32"/>
          <w:szCs w:val="32"/>
        </w:rPr>
        <w:t>得</w:t>
      </w:r>
      <w:r w:rsidR="00972B8E" w:rsidRPr="00BA55F7">
        <w:rPr>
          <w:rFonts w:eastAsia="仿宋_GB2312"/>
          <w:sz w:val="32"/>
          <w:szCs w:val="32"/>
        </w:rPr>
        <w:t>分）。</w:t>
      </w:r>
    </w:p>
    <w:p w:rsidR="002E5DD2" w:rsidRPr="00BA55F7" w:rsidRDefault="002E5DD2" w:rsidP="002E5DD2">
      <w:pPr>
        <w:spacing w:line="276" w:lineRule="auto"/>
        <w:ind w:firstLineChars="200" w:firstLine="640"/>
        <w:rPr>
          <w:rFonts w:eastAsia="仿宋_GB2312"/>
          <w:sz w:val="32"/>
          <w:szCs w:val="32"/>
        </w:rPr>
      </w:pPr>
      <w:r w:rsidRPr="00BA55F7">
        <w:rPr>
          <w:rFonts w:eastAsia="仿宋_GB2312"/>
          <w:sz w:val="32"/>
          <w:szCs w:val="32"/>
        </w:rPr>
        <w:t>2.</w:t>
      </w:r>
      <w:r w:rsidR="00B0158E" w:rsidRPr="00BA55F7">
        <w:rPr>
          <w:rFonts w:eastAsia="仿宋_GB2312"/>
          <w:sz w:val="32"/>
          <w:szCs w:val="32"/>
        </w:rPr>
        <w:t>各班学生代表组成综合分审核小组</w:t>
      </w:r>
      <w:r w:rsidR="00DC0414" w:rsidRPr="00BA55F7">
        <w:rPr>
          <w:rFonts w:eastAsia="仿宋_GB2312"/>
          <w:sz w:val="32"/>
          <w:szCs w:val="32"/>
        </w:rPr>
        <w:t>在提交申请材料的截止日期之后整理、初步审核申请人的</w:t>
      </w:r>
      <w:r w:rsidR="00B0158E" w:rsidRPr="00BA55F7">
        <w:rPr>
          <w:rFonts w:eastAsia="仿宋_GB2312"/>
          <w:sz w:val="32"/>
          <w:szCs w:val="32"/>
        </w:rPr>
        <w:t>申请材料，根据《</w:t>
      </w:r>
      <w:r w:rsidR="006B33FB" w:rsidRPr="00BA55F7">
        <w:rPr>
          <w:rFonts w:eastAsia="仿宋_GB2312"/>
          <w:sz w:val="32"/>
          <w:szCs w:val="32"/>
        </w:rPr>
        <w:t>中山大学药学院研究生综合测评</w:t>
      </w:r>
      <w:r w:rsidR="00120CB0" w:rsidRPr="00BA55F7">
        <w:rPr>
          <w:rFonts w:eastAsia="仿宋_GB2312"/>
          <w:sz w:val="32"/>
          <w:szCs w:val="32"/>
        </w:rPr>
        <w:t>实施细则</w:t>
      </w:r>
      <w:r w:rsidR="006B33FB" w:rsidRPr="00BA55F7">
        <w:rPr>
          <w:rFonts w:eastAsia="仿宋_GB2312"/>
          <w:sz w:val="32"/>
          <w:szCs w:val="32"/>
        </w:rPr>
        <w:t>（试行）</w:t>
      </w:r>
      <w:r w:rsidR="00B0158E" w:rsidRPr="00BA55F7">
        <w:rPr>
          <w:rFonts w:eastAsia="仿宋_GB2312"/>
          <w:sz w:val="32"/>
          <w:szCs w:val="32"/>
        </w:rPr>
        <w:t>》计算出每位申请人的综合测评得分</w:t>
      </w:r>
      <w:r w:rsidR="00E84711" w:rsidRPr="00BA55F7">
        <w:rPr>
          <w:rFonts w:eastAsia="仿宋_GB2312"/>
          <w:sz w:val="32"/>
          <w:szCs w:val="32"/>
        </w:rPr>
        <w:t>，并按照年级、专业、综合得分从高到低排序。</w:t>
      </w:r>
    </w:p>
    <w:p w:rsidR="002E5DD2" w:rsidRPr="00BA55F7" w:rsidRDefault="002E5DD2" w:rsidP="002E5DD2">
      <w:pPr>
        <w:spacing w:line="276" w:lineRule="auto"/>
        <w:ind w:firstLineChars="200" w:firstLine="640"/>
        <w:rPr>
          <w:rFonts w:eastAsia="仿宋_GB2312"/>
          <w:sz w:val="32"/>
          <w:szCs w:val="32"/>
        </w:rPr>
      </w:pPr>
      <w:r w:rsidRPr="00BA55F7">
        <w:rPr>
          <w:rFonts w:eastAsia="仿宋_GB2312"/>
          <w:sz w:val="32"/>
          <w:szCs w:val="32"/>
        </w:rPr>
        <w:t>3.</w:t>
      </w:r>
      <w:r w:rsidR="00EF2CC5" w:rsidRPr="00BA55F7">
        <w:rPr>
          <w:rFonts w:eastAsia="仿宋_GB2312"/>
          <w:sz w:val="32"/>
          <w:szCs w:val="32"/>
        </w:rPr>
        <w:t xml:space="preserve"> </w:t>
      </w:r>
      <w:r w:rsidR="00EF2CC5" w:rsidRPr="00BA55F7">
        <w:rPr>
          <w:rFonts w:eastAsia="仿宋_GB2312"/>
          <w:sz w:val="32"/>
          <w:szCs w:val="32"/>
        </w:rPr>
        <w:t>学术成果得分公示不少于</w:t>
      </w:r>
      <w:r w:rsidR="00EF2CC5" w:rsidRPr="00BA55F7">
        <w:rPr>
          <w:rFonts w:eastAsia="仿宋_GB2312"/>
          <w:sz w:val="32"/>
          <w:szCs w:val="32"/>
        </w:rPr>
        <w:t>3</w:t>
      </w:r>
      <w:r w:rsidR="00EF2CC5" w:rsidRPr="00BA55F7">
        <w:rPr>
          <w:rFonts w:eastAsia="仿宋_GB2312"/>
          <w:sz w:val="32"/>
          <w:szCs w:val="32"/>
        </w:rPr>
        <w:t>个工作日，无异议或异议经审核无效后提交学院奖助金评审小组讨论。</w:t>
      </w:r>
    </w:p>
    <w:p w:rsidR="002E5DD2" w:rsidRPr="00BA55F7" w:rsidRDefault="002E5DD2" w:rsidP="002E5DD2">
      <w:pPr>
        <w:spacing w:line="276" w:lineRule="auto"/>
        <w:ind w:firstLineChars="200" w:firstLine="640"/>
        <w:rPr>
          <w:rFonts w:eastAsia="仿宋_GB2312"/>
          <w:sz w:val="32"/>
          <w:szCs w:val="32"/>
        </w:rPr>
      </w:pPr>
      <w:r w:rsidRPr="00BA55F7">
        <w:rPr>
          <w:rFonts w:eastAsia="仿宋_GB2312"/>
          <w:sz w:val="32"/>
          <w:szCs w:val="32"/>
        </w:rPr>
        <w:t>4.</w:t>
      </w:r>
      <w:r w:rsidR="00EF2CC5" w:rsidRPr="00BA55F7">
        <w:rPr>
          <w:rFonts w:eastAsia="仿宋_GB2312"/>
          <w:sz w:val="32"/>
          <w:szCs w:val="32"/>
        </w:rPr>
        <w:t xml:space="preserve"> </w:t>
      </w:r>
      <w:r w:rsidR="00EF2CC5" w:rsidRPr="00BA55F7">
        <w:rPr>
          <w:rFonts w:eastAsia="仿宋_GB2312"/>
          <w:sz w:val="32"/>
          <w:szCs w:val="32"/>
        </w:rPr>
        <w:t>在学院主页上公示评审结果，公示时间不少于学校规定的时间。</w:t>
      </w:r>
    </w:p>
    <w:p w:rsidR="00DC0414" w:rsidRPr="00BA55F7" w:rsidRDefault="002E5DD2" w:rsidP="002E5DD2">
      <w:pPr>
        <w:spacing w:line="276" w:lineRule="auto"/>
        <w:ind w:firstLineChars="200" w:firstLine="640"/>
        <w:rPr>
          <w:rFonts w:eastAsia="仿宋_GB2312"/>
          <w:sz w:val="32"/>
          <w:szCs w:val="32"/>
        </w:rPr>
      </w:pPr>
      <w:r w:rsidRPr="00BA55F7">
        <w:rPr>
          <w:rFonts w:eastAsia="仿宋_GB2312"/>
          <w:sz w:val="32"/>
          <w:szCs w:val="32"/>
        </w:rPr>
        <w:lastRenderedPageBreak/>
        <w:t>5.</w:t>
      </w:r>
      <w:r w:rsidR="00EF2CC5" w:rsidRPr="00BA55F7">
        <w:rPr>
          <w:rFonts w:eastAsia="仿宋_GB2312"/>
          <w:sz w:val="32"/>
          <w:szCs w:val="32"/>
        </w:rPr>
        <w:t xml:space="preserve"> </w:t>
      </w:r>
      <w:r w:rsidR="00EF2CC5" w:rsidRPr="00BA55F7">
        <w:rPr>
          <w:rFonts w:eastAsia="仿宋_GB2312"/>
          <w:sz w:val="32"/>
          <w:szCs w:val="32"/>
        </w:rPr>
        <w:t>学院公示结束后提交学校组织评委会进行复评。</w:t>
      </w:r>
      <w:r w:rsidR="00EF2CC5" w:rsidRPr="00BA55F7">
        <w:rPr>
          <w:rFonts w:eastAsia="仿宋_GB2312"/>
          <w:sz w:val="32"/>
          <w:szCs w:val="32"/>
        </w:rPr>
        <w:t xml:space="preserve"> </w:t>
      </w:r>
    </w:p>
    <w:p w:rsidR="00755A3E" w:rsidRPr="00BA55F7" w:rsidRDefault="00755A3E" w:rsidP="00AD3650">
      <w:pPr>
        <w:widowControl/>
        <w:spacing w:line="276" w:lineRule="auto"/>
        <w:jc w:val="center"/>
        <w:rPr>
          <w:rFonts w:eastAsia="仿宋_GB2312"/>
          <w:kern w:val="0"/>
          <w:sz w:val="32"/>
          <w:szCs w:val="32"/>
        </w:rPr>
      </w:pPr>
    </w:p>
    <w:p w:rsidR="00DC0414" w:rsidRPr="00BA55F7" w:rsidRDefault="00AD3650" w:rsidP="00AD3650">
      <w:pPr>
        <w:widowControl/>
        <w:spacing w:line="276" w:lineRule="auto"/>
        <w:jc w:val="center"/>
        <w:rPr>
          <w:rFonts w:eastAsia="仿宋_GB2312"/>
          <w:kern w:val="0"/>
          <w:sz w:val="32"/>
          <w:szCs w:val="32"/>
        </w:rPr>
      </w:pPr>
      <w:r w:rsidRPr="00BA55F7">
        <w:rPr>
          <w:rFonts w:eastAsia="仿宋_GB2312"/>
          <w:kern w:val="0"/>
          <w:sz w:val="32"/>
          <w:szCs w:val="32"/>
        </w:rPr>
        <w:t>第五章</w:t>
      </w:r>
      <w:r w:rsidRPr="00BA55F7">
        <w:rPr>
          <w:rFonts w:eastAsia="仿宋_GB2312"/>
          <w:kern w:val="0"/>
          <w:sz w:val="32"/>
          <w:szCs w:val="32"/>
        </w:rPr>
        <w:t xml:space="preserve"> </w:t>
      </w:r>
      <w:r w:rsidRPr="00BA55F7">
        <w:rPr>
          <w:rFonts w:eastAsia="仿宋_GB2312"/>
          <w:kern w:val="0"/>
          <w:sz w:val="32"/>
          <w:szCs w:val="32"/>
        </w:rPr>
        <w:t>附则</w:t>
      </w:r>
    </w:p>
    <w:p w:rsidR="00DC0414" w:rsidRPr="00BA55F7" w:rsidRDefault="00AD3650" w:rsidP="00AD3650">
      <w:pPr>
        <w:widowControl/>
        <w:spacing w:line="276" w:lineRule="auto"/>
        <w:ind w:firstLineChars="200" w:firstLine="643"/>
        <w:jc w:val="left"/>
        <w:rPr>
          <w:rFonts w:eastAsia="仿宋_GB2312"/>
          <w:sz w:val="32"/>
          <w:szCs w:val="32"/>
        </w:rPr>
      </w:pPr>
      <w:r w:rsidRPr="00BA55F7">
        <w:rPr>
          <w:rFonts w:eastAsia="仿宋_GB2312"/>
          <w:b/>
          <w:sz w:val="32"/>
          <w:szCs w:val="32"/>
        </w:rPr>
        <w:t>第九条</w:t>
      </w:r>
      <w:r w:rsidRPr="00BA55F7">
        <w:rPr>
          <w:rFonts w:eastAsia="仿宋_GB2312"/>
          <w:sz w:val="32"/>
          <w:szCs w:val="32"/>
        </w:rPr>
        <w:t xml:space="preserve">  </w:t>
      </w:r>
      <w:r w:rsidR="00D33D6F" w:rsidRPr="00BA55F7">
        <w:rPr>
          <w:rFonts w:eastAsia="仿宋_GB2312"/>
          <w:sz w:val="32"/>
          <w:szCs w:val="32"/>
        </w:rPr>
        <w:t>学生若不如实填写</w:t>
      </w:r>
      <w:r w:rsidR="00DC0414" w:rsidRPr="00BA55F7">
        <w:rPr>
          <w:rFonts w:eastAsia="仿宋_GB2312"/>
          <w:sz w:val="32"/>
          <w:szCs w:val="32"/>
        </w:rPr>
        <w:t>申报材料</w:t>
      </w:r>
      <w:r w:rsidR="00D33D6F" w:rsidRPr="00BA55F7">
        <w:rPr>
          <w:rFonts w:eastAsia="仿宋_GB2312"/>
          <w:sz w:val="32"/>
          <w:szCs w:val="32"/>
        </w:rPr>
        <w:t>或在申报时</w:t>
      </w:r>
      <w:r w:rsidR="00DC0414" w:rsidRPr="00BA55F7">
        <w:rPr>
          <w:rFonts w:eastAsia="仿宋_GB2312"/>
          <w:sz w:val="32"/>
          <w:szCs w:val="32"/>
        </w:rPr>
        <w:t>弄虚作假，取消其当年度评选资格，如已获奖</w:t>
      </w:r>
      <w:r w:rsidR="00C94FFE" w:rsidRPr="00BA55F7">
        <w:rPr>
          <w:rFonts w:eastAsia="仿宋_GB2312"/>
          <w:sz w:val="32"/>
          <w:szCs w:val="32"/>
        </w:rPr>
        <w:t>助</w:t>
      </w:r>
      <w:r w:rsidR="00DC0414" w:rsidRPr="00BA55F7">
        <w:rPr>
          <w:rFonts w:eastAsia="仿宋_GB2312"/>
          <w:sz w:val="32"/>
          <w:szCs w:val="32"/>
        </w:rPr>
        <w:t>金，则取消其</w:t>
      </w:r>
      <w:r w:rsidR="00C94FFE" w:rsidRPr="00BA55F7">
        <w:rPr>
          <w:rFonts w:eastAsia="仿宋_GB2312"/>
          <w:sz w:val="32"/>
          <w:szCs w:val="32"/>
        </w:rPr>
        <w:t>奖助金</w:t>
      </w:r>
      <w:r w:rsidR="00DC0414" w:rsidRPr="00BA55F7">
        <w:rPr>
          <w:rFonts w:eastAsia="仿宋_GB2312"/>
          <w:sz w:val="32"/>
          <w:szCs w:val="32"/>
        </w:rPr>
        <w:t>，收回已发奖</w:t>
      </w:r>
      <w:r w:rsidR="00C94FFE" w:rsidRPr="00BA55F7">
        <w:rPr>
          <w:rFonts w:eastAsia="仿宋_GB2312"/>
          <w:sz w:val="32"/>
          <w:szCs w:val="32"/>
        </w:rPr>
        <w:t>助</w:t>
      </w:r>
      <w:r w:rsidR="00DC0414" w:rsidRPr="00BA55F7">
        <w:rPr>
          <w:rFonts w:eastAsia="仿宋_GB2312"/>
          <w:sz w:val="32"/>
          <w:szCs w:val="32"/>
        </w:rPr>
        <w:t>金，并根据情节轻重给予纪律处分。</w:t>
      </w:r>
    </w:p>
    <w:p w:rsidR="00DC0414" w:rsidRPr="00BA55F7" w:rsidRDefault="00AD3650" w:rsidP="00AD3650">
      <w:pPr>
        <w:widowControl/>
        <w:spacing w:line="276" w:lineRule="auto"/>
        <w:ind w:firstLineChars="200" w:firstLine="643"/>
        <w:jc w:val="left"/>
        <w:rPr>
          <w:rFonts w:eastAsia="仿宋_GB2312"/>
          <w:sz w:val="32"/>
          <w:szCs w:val="32"/>
        </w:rPr>
      </w:pPr>
      <w:r w:rsidRPr="00BA55F7">
        <w:rPr>
          <w:rFonts w:eastAsia="仿宋_GB2312"/>
          <w:b/>
          <w:sz w:val="32"/>
          <w:szCs w:val="32"/>
        </w:rPr>
        <w:t>第十条</w:t>
      </w:r>
      <w:r w:rsidRPr="00BA55F7">
        <w:rPr>
          <w:rFonts w:eastAsia="仿宋_GB2312"/>
          <w:sz w:val="32"/>
          <w:szCs w:val="32"/>
        </w:rPr>
        <w:t xml:space="preserve">  </w:t>
      </w:r>
      <w:r w:rsidR="00DC0414" w:rsidRPr="00BA55F7">
        <w:rPr>
          <w:rFonts w:eastAsia="仿宋_GB2312"/>
          <w:sz w:val="32"/>
          <w:szCs w:val="32"/>
        </w:rPr>
        <w:t>本实施</w:t>
      </w:r>
      <w:r w:rsidR="00F31153" w:rsidRPr="00BA55F7">
        <w:rPr>
          <w:rFonts w:eastAsia="仿宋_GB2312"/>
          <w:sz w:val="32"/>
          <w:szCs w:val="32"/>
        </w:rPr>
        <w:t>细则</w:t>
      </w:r>
      <w:r w:rsidR="00DC0414" w:rsidRPr="00BA55F7">
        <w:rPr>
          <w:rFonts w:eastAsia="仿宋_GB2312"/>
          <w:sz w:val="32"/>
          <w:szCs w:val="32"/>
        </w:rPr>
        <w:t>由</w:t>
      </w:r>
      <w:r w:rsidR="00D33D6F" w:rsidRPr="00BA55F7">
        <w:rPr>
          <w:rFonts w:eastAsia="仿宋_GB2312"/>
          <w:sz w:val="32"/>
          <w:szCs w:val="32"/>
        </w:rPr>
        <w:t>学</w:t>
      </w:r>
      <w:r w:rsidR="00DC0414" w:rsidRPr="00BA55F7">
        <w:rPr>
          <w:rFonts w:eastAsia="仿宋_GB2312"/>
          <w:sz w:val="32"/>
          <w:szCs w:val="32"/>
        </w:rPr>
        <w:t>院研究生工作领导小组负责解释。</w:t>
      </w:r>
    </w:p>
    <w:p w:rsidR="00DC0414" w:rsidRPr="00BA55F7" w:rsidRDefault="00AD3650" w:rsidP="00AD3650">
      <w:pPr>
        <w:spacing w:line="276" w:lineRule="auto"/>
        <w:ind w:firstLineChars="200" w:firstLine="643"/>
        <w:rPr>
          <w:rFonts w:eastAsia="仿宋_GB2312" w:hint="eastAsia"/>
          <w:sz w:val="32"/>
          <w:szCs w:val="32"/>
        </w:rPr>
      </w:pPr>
      <w:r w:rsidRPr="00BA55F7">
        <w:rPr>
          <w:rFonts w:eastAsia="仿宋_GB2312"/>
          <w:b/>
          <w:sz w:val="32"/>
          <w:szCs w:val="32"/>
        </w:rPr>
        <w:t>第十一条</w:t>
      </w:r>
      <w:r w:rsidRPr="00BA55F7">
        <w:rPr>
          <w:rFonts w:eastAsia="仿宋_GB2312"/>
          <w:sz w:val="32"/>
          <w:szCs w:val="32"/>
        </w:rPr>
        <w:t xml:space="preserve">  </w:t>
      </w:r>
      <w:r w:rsidR="00DC0414" w:rsidRPr="00BA55F7">
        <w:rPr>
          <w:rFonts w:eastAsia="仿宋_GB2312"/>
          <w:sz w:val="32"/>
          <w:szCs w:val="32"/>
        </w:rPr>
        <w:t>本实施</w:t>
      </w:r>
      <w:r w:rsidR="00F31153" w:rsidRPr="00BA55F7">
        <w:rPr>
          <w:rFonts w:eastAsia="仿宋_GB2312"/>
          <w:sz w:val="32"/>
          <w:szCs w:val="32"/>
        </w:rPr>
        <w:t>细则</w:t>
      </w:r>
      <w:r w:rsidR="00BF2D0C" w:rsidRPr="00BA55F7">
        <w:rPr>
          <w:rFonts w:eastAsia="仿宋_GB2312"/>
          <w:sz w:val="32"/>
          <w:szCs w:val="32"/>
        </w:rPr>
        <w:t>经</w:t>
      </w:r>
      <w:r w:rsidR="00DC0414" w:rsidRPr="00BA55F7">
        <w:rPr>
          <w:rFonts w:eastAsia="仿宋_GB2312"/>
          <w:sz w:val="32"/>
          <w:szCs w:val="32"/>
        </w:rPr>
        <w:t>学院</w:t>
      </w:r>
      <w:r w:rsidR="00FF10CB" w:rsidRPr="00BA55F7">
        <w:rPr>
          <w:rFonts w:eastAsia="仿宋_GB2312"/>
          <w:sz w:val="32"/>
          <w:szCs w:val="32"/>
        </w:rPr>
        <w:t>党政联席</w:t>
      </w:r>
      <w:r w:rsidR="00DC0414" w:rsidRPr="00BA55F7">
        <w:rPr>
          <w:rFonts w:eastAsia="仿宋_GB2312"/>
          <w:sz w:val="32"/>
          <w:szCs w:val="32"/>
        </w:rPr>
        <w:t>会议</w:t>
      </w:r>
      <w:r w:rsidR="00BF2D0C" w:rsidRPr="00BA55F7">
        <w:rPr>
          <w:rFonts w:eastAsia="仿宋_GB2312"/>
          <w:sz w:val="32"/>
          <w:szCs w:val="32"/>
        </w:rPr>
        <w:t>讨论</w:t>
      </w:r>
      <w:r w:rsidR="00DC0414" w:rsidRPr="00BA55F7">
        <w:rPr>
          <w:rFonts w:eastAsia="仿宋_GB2312"/>
          <w:sz w:val="32"/>
          <w:szCs w:val="32"/>
        </w:rPr>
        <w:t>通过</w:t>
      </w:r>
      <w:r w:rsidR="00BF2D0C" w:rsidRPr="00BA55F7">
        <w:rPr>
          <w:rFonts w:eastAsia="仿宋_GB2312"/>
          <w:sz w:val="32"/>
          <w:szCs w:val="32"/>
        </w:rPr>
        <w:t>，</w:t>
      </w:r>
      <w:r w:rsidR="0051377F" w:rsidRPr="00BA55F7">
        <w:rPr>
          <w:rFonts w:eastAsia="仿宋_GB2312"/>
          <w:sz w:val="32"/>
          <w:szCs w:val="32"/>
        </w:rPr>
        <w:t>从</w:t>
      </w:r>
      <w:r w:rsidR="00BF2D0C" w:rsidRPr="00BA55F7">
        <w:rPr>
          <w:rFonts w:eastAsia="仿宋_GB2312"/>
          <w:sz w:val="32"/>
          <w:szCs w:val="32"/>
        </w:rPr>
        <w:t>201</w:t>
      </w:r>
      <w:r w:rsidR="0051377F" w:rsidRPr="00BA55F7">
        <w:rPr>
          <w:rFonts w:eastAsia="仿宋_GB2312"/>
          <w:sz w:val="32"/>
          <w:szCs w:val="32"/>
        </w:rPr>
        <w:t>8</w:t>
      </w:r>
      <w:r w:rsidR="0051377F" w:rsidRPr="00BA55F7">
        <w:rPr>
          <w:rFonts w:eastAsia="仿宋_GB2312"/>
          <w:sz w:val="32"/>
          <w:szCs w:val="32"/>
        </w:rPr>
        <w:t>级研究生开始</w:t>
      </w:r>
      <w:r w:rsidR="00DC0414" w:rsidRPr="00BA55F7">
        <w:rPr>
          <w:rFonts w:eastAsia="仿宋_GB2312"/>
          <w:sz w:val="32"/>
          <w:szCs w:val="32"/>
        </w:rPr>
        <w:t>实行</w:t>
      </w:r>
      <w:r w:rsidR="00C95886" w:rsidRPr="00BA55F7">
        <w:rPr>
          <w:rFonts w:eastAsia="仿宋_GB2312"/>
          <w:sz w:val="32"/>
          <w:szCs w:val="32"/>
        </w:rPr>
        <w:t>，</w:t>
      </w:r>
      <w:r w:rsidR="0051377F" w:rsidRPr="00BA55F7">
        <w:rPr>
          <w:rFonts w:eastAsia="仿宋_GB2312"/>
          <w:sz w:val="32"/>
          <w:szCs w:val="32"/>
        </w:rPr>
        <w:t>2017</w:t>
      </w:r>
      <w:r w:rsidR="0051377F" w:rsidRPr="00BA55F7">
        <w:rPr>
          <w:rFonts w:eastAsia="仿宋_GB2312"/>
          <w:sz w:val="32"/>
          <w:szCs w:val="32"/>
        </w:rPr>
        <w:t>级及以上年级沿用原</w:t>
      </w:r>
      <w:r w:rsidR="00C95886" w:rsidRPr="00BA55F7">
        <w:rPr>
          <w:rFonts w:eastAsia="仿宋_GB2312"/>
          <w:sz w:val="32"/>
          <w:szCs w:val="32"/>
        </w:rPr>
        <w:t>办法</w:t>
      </w:r>
      <w:r w:rsidR="004A659C">
        <w:rPr>
          <w:rFonts w:eastAsia="仿宋_GB2312" w:hint="eastAsia"/>
          <w:sz w:val="32"/>
          <w:szCs w:val="32"/>
        </w:rPr>
        <w:t>，如有冲突以此细则为准。</w:t>
      </w:r>
    </w:p>
    <w:p w:rsidR="00DC0414" w:rsidRDefault="00DC0414" w:rsidP="00B47FC3">
      <w:pPr>
        <w:spacing w:line="276" w:lineRule="auto"/>
        <w:rPr>
          <w:rFonts w:eastAsia="仿宋_GB2312"/>
          <w:sz w:val="32"/>
          <w:szCs w:val="32"/>
        </w:rPr>
      </w:pPr>
      <w:r w:rsidRPr="00BA55F7">
        <w:rPr>
          <w:rFonts w:eastAsia="仿宋_GB2312"/>
          <w:sz w:val="32"/>
          <w:szCs w:val="32"/>
        </w:rPr>
        <w:t> </w:t>
      </w:r>
    </w:p>
    <w:p w:rsidR="004A659C" w:rsidRDefault="004A659C" w:rsidP="00B47FC3">
      <w:pPr>
        <w:spacing w:line="276" w:lineRule="auto"/>
        <w:rPr>
          <w:rFonts w:eastAsia="仿宋_GB2312"/>
          <w:sz w:val="32"/>
          <w:szCs w:val="32"/>
        </w:rPr>
      </w:pPr>
    </w:p>
    <w:p w:rsidR="004A659C" w:rsidRPr="00BA55F7" w:rsidRDefault="004A659C" w:rsidP="00B47FC3">
      <w:pPr>
        <w:spacing w:line="276" w:lineRule="auto"/>
        <w:rPr>
          <w:rFonts w:eastAsia="仿宋_GB2312"/>
          <w:sz w:val="32"/>
          <w:szCs w:val="32"/>
        </w:rPr>
      </w:pPr>
      <w:bookmarkStart w:id="1" w:name="_GoBack"/>
      <w:bookmarkEnd w:id="1"/>
    </w:p>
    <w:p w:rsidR="00DC0414" w:rsidRPr="00BA55F7" w:rsidRDefault="00DC0414" w:rsidP="00B47FC3">
      <w:pPr>
        <w:spacing w:line="276" w:lineRule="auto"/>
        <w:rPr>
          <w:rFonts w:eastAsia="仿宋_GB2312"/>
          <w:sz w:val="32"/>
          <w:szCs w:val="32"/>
        </w:rPr>
      </w:pPr>
    </w:p>
    <w:p w:rsidR="00DC0414" w:rsidRPr="00BA55F7" w:rsidRDefault="00DC0414" w:rsidP="00B47FC3">
      <w:pPr>
        <w:spacing w:line="276" w:lineRule="auto"/>
        <w:jc w:val="right"/>
        <w:rPr>
          <w:rFonts w:eastAsia="仿宋_GB2312"/>
          <w:sz w:val="32"/>
          <w:szCs w:val="32"/>
        </w:rPr>
      </w:pPr>
      <w:r w:rsidRPr="00BA55F7">
        <w:rPr>
          <w:rFonts w:eastAsia="仿宋_GB2312"/>
          <w:sz w:val="32"/>
          <w:szCs w:val="32"/>
        </w:rPr>
        <w:t>中山大学</w:t>
      </w:r>
      <w:r w:rsidR="006B3284" w:rsidRPr="00BA55F7">
        <w:rPr>
          <w:rFonts w:eastAsia="仿宋_GB2312"/>
          <w:sz w:val="32"/>
          <w:szCs w:val="32"/>
        </w:rPr>
        <w:t>药</w:t>
      </w:r>
      <w:r w:rsidRPr="00BA55F7">
        <w:rPr>
          <w:rFonts w:eastAsia="仿宋_GB2312"/>
          <w:sz w:val="32"/>
          <w:szCs w:val="32"/>
        </w:rPr>
        <w:t>学院</w:t>
      </w:r>
    </w:p>
    <w:p w:rsidR="001F77A2" w:rsidRPr="00BA55F7" w:rsidRDefault="00DC0414" w:rsidP="009B5EAA">
      <w:pPr>
        <w:spacing w:line="276" w:lineRule="auto"/>
        <w:jc w:val="right"/>
        <w:rPr>
          <w:rFonts w:eastAsia="仿宋_GB2312"/>
          <w:sz w:val="32"/>
          <w:szCs w:val="32"/>
        </w:rPr>
      </w:pPr>
      <w:r w:rsidRPr="00BA55F7">
        <w:rPr>
          <w:rFonts w:eastAsia="仿宋_GB2312"/>
          <w:sz w:val="32"/>
          <w:szCs w:val="32"/>
        </w:rPr>
        <w:t>201</w:t>
      </w:r>
      <w:r w:rsidR="00931BCE" w:rsidRPr="00BA55F7">
        <w:rPr>
          <w:rFonts w:eastAsia="仿宋_GB2312"/>
          <w:sz w:val="32"/>
          <w:szCs w:val="32"/>
        </w:rPr>
        <w:t>9</w:t>
      </w:r>
      <w:r w:rsidRPr="00BA55F7">
        <w:rPr>
          <w:rFonts w:eastAsia="仿宋_GB2312"/>
          <w:sz w:val="32"/>
          <w:szCs w:val="32"/>
        </w:rPr>
        <w:t>年</w:t>
      </w:r>
      <w:r w:rsidR="005148D5" w:rsidRPr="00BA55F7">
        <w:rPr>
          <w:rFonts w:eastAsia="仿宋_GB2312"/>
          <w:sz w:val="32"/>
          <w:szCs w:val="32"/>
        </w:rPr>
        <w:t>7</w:t>
      </w:r>
      <w:r w:rsidRPr="00BA55F7">
        <w:rPr>
          <w:rFonts w:eastAsia="仿宋_GB2312"/>
          <w:sz w:val="32"/>
          <w:szCs w:val="32"/>
        </w:rPr>
        <w:t>月</w:t>
      </w:r>
    </w:p>
    <w:p w:rsidR="00FF271B" w:rsidRDefault="00FF271B" w:rsidP="009B5EAA">
      <w:pPr>
        <w:spacing w:line="276" w:lineRule="auto"/>
        <w:jc w:val="right"/>
        <w:rPr>
          <w:sz w:val="24"/>
        </w:rPr>
      </w:pPr>
    </w:p>
    <w:sectPr w:rsidR="00FF27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C01" w:rsidRDefault="00496C01" w:rsidP="00883A5D">
      <w:r>
        <w:separator/>
      </w:r>
    </w:p>
  </w:endnote>
  <w:endnote w:type="continuationSeparator" w:id="0">
    <w:p w:rsidR="00496C01" w:rsidRDefault="00496C01" w:rsidP="0088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C01" w:rsidRDefault="00496C01" w:rsidP="00883A5D">
      <w:r>
        <w:separator/>
      </w:r>
    </w:p>
  </w:footnote>
  <w:footnote w:type="continuationSeparator" w:id="0">
    <w:p w:rsidR="00496C01" w:rsidRDefault="00496C01" w:rsidP="00883A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B1DE0BFA"/>
    <w:lvl w:ilvl="0">
      <w:start w:val="1"/>
      <w:numFmt w:val="decimalEnclosedCircle"/>
      <w:lvlText w:val="%1"/>
      <w:lvlJc w:val="left"/>
      <w:pPr>
        <w:ind w:left="360" w:hanging="360"/>
      </w:pPr>
      <w:rPr>
        <w:rFonts w:ascii="仿宋" w:eastAsia="仿宋" w:hAnsi="仿宋"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singleLevel"/>
    <w:tmpl w:val="0000000D"/>
    <w:lvl w:ilvl="0">
      <w:start w:val="1"/>
      <w:numFmt w:val="decimal"/>
      <w:suff w:val="nothing"/>
      <w:lvlText w:val="%1)"/>
      <w:lvlJc w:val="left"/>
      <w:pPr>
        <w:ind w:left="0" w:firstLine="0"/>
      </w:pPr>
    </w:lvl>
  </w:abstractNum>
  <w:abstractNum w:abstractNumId="2" w15:restartNumberingAfterBreak="0">
    <w:nsid w:val="3C8B6992"/>
    <w:multiLevelType w:val="hybridMultilevel"/>
    <w:tmpl w:val="8F4026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414"/>
    <w:rsid w:val="000026A0"/>
    <w:rsid w:val="00003EA5"/>
    <w:rsid w:val="000117C5"/>
    <w:rsid w:val="000617EA"/>
    <w:rsid w:val="00073137"/>
    <w:rsid w:val="00093734"/>
    <w:rsid w:val="000A0FCB"/>
    <w:rsid w:val="000C2A85"/>
    <w:rsid w:val="000C2DD4"/>
    <w:rsid w:val="000D1E53"/>
    <w:rsid w:val="000E3740"/>
    <w:rsid w:val="000E4CB7"/>
    <w:rsid w:val="000F1D4A"/>
    <w:rsid w:val="000F5312"/>
    <w:rsid w:val="00104B2D"/>
    <w:rsid w:val="00120CB0"/>
    <w:rsid w:val="00122C3F"/>
    <w:rsid w:val="001372CA"/>
    <w:rsid w:val="00141DA6"/>
    <w:rsid w:val="00146428"/>
    <w:rsid w:val="00152629"/>
    <w:rsid w:val="00172ACE"/>
    <w:rsid w:val="00180F9B"/>
    <w:rsid w:val="001911E6"/>
    <w:rsid w:val="0019185D"/>
    <w:rsid w:val="001A37B4"/>
    <w:rsid w:val="001B12F1"/>
    <w:rsid w:val="001C226F"/>
    <w:rsid w:val="001C71B2"/>
    <w:rsid w:val="001D0C4A"/>
    <w:rsid w:val="001D0F08"/>
    <w:rsid w:val="001E379B"/>
    <w:rsid w:val="0022180B"/>
    <w:rsid w:val="002218BB"/>
    <w:rsid w:val="00231E0E"/>
    <w:rsid w:val="00256E6D"/>
    <w:rsid w:val="00266303"/>
    <w:rsid w:val="00266ACA"/>
    <w:rsid w:val="00277451"/>
    <w:rsid w:val="0027778F"/>
    <w:rsid w:val="002B2E36"/>
    <w:rsid w:val="002B3FEE"/>
    <w:rsid w:val="002B607C"/>
    <w:rsid w:val="002C1CF6"/>
    <w:rsid w:val="002E5DD2"/>
    <w:rsid w:val="002F7F5E"/>
    <w:rsid w:val="00300651"/>
    <w:rsid w:val="00306520"/>
    <w:rsid w:val="00307ED8"/>
    <w:rsid w:val="00330036"/>
    <w:rsid w:val="00331318"/>
    <w:rsid w:val="003374FC"/>
    <w:rsid w:val="003911F7"/>
    <w:rsid w:val="003A2797"/>
    <w:rsid w:val="003B06E0"/>
    <w:rsid w:val="003B5FEF"/>
    <w:rsid w:val="003C0792"/>
    <w:rsid w:val="003D725F"/>
    <w:rsid w:val="003F099C"/>
    <w:rsid w:val="003F4A22"/>
    <w:rsid w:val="00402B7B"/>
    <w:rsid w:val="004077A7"/>
    <w:rsid w:val="00441629"/>
    <w:rsid w:val="00461A7C"/>
    <w:rsid w:val="004819C5"/>
    <w:rsid w:val="00496C01"/>
    <w:rsid w:val="004A09BE"/>
    <w:rsid w:val="004A659C"/>
    <w:rsid w:val="004C5429"/>
    <w:rsid w:val="004E4E5E"/>
    <w:rsid w:val="004E641F"/>
    <w:rsid w:val="004F0D0D"/>
    <w:rsid w:val="005044E3"/>
    <w:rsid w:val="00510F58"/>
    <w:rsid w:val="0051377F"/>
    <w:rsid w:val="005148D5"/>
    <w:rsid w:val="0053032E"/>
    <w:rsid w:val="00530B4C"/>
    <w:rsid w:val="00536378"/>
    <w:rsid w:val="00545E40"/>
    <w:rsid w:val="005502A8"/>
    <w:rsid w:val="00574840"/>
    <w:rsid w:val="00587C97"/>
    <w:rsid w:val="005A1420"/>
    <w:rsid w:val="005B03F0"/>
    <w:rsid w:val="005B1265"/>
    <w:rsid w:val="005C67E9"/>
    <w:rsid w:val="005D3305"/>
    <w:rsid w:val="005F21C3"/>
    <w:rsid w:val="00634E8F"/>
    <w:rsid w:val="00664BC8"/>
    <w:rsid w:val="00672E48"/>
    <w:rsid w:val="006B3284"/>
    <w:rsid w:val="006B33FB"/>
    <w:rsid w:val="006C011D"/>
    <w:rsid w:val="006D1B53"/>
    <w:rsid w:val="00755A3E"/>
    <w:rsid w:val="007577FC"/>
    <w:rsid w:val="007605AE"/>
    <w:rsid w:val="00793DB7"/>
    <w:rsid w:val="007B0D2A"/>
    <w:rsid w:val="007B3998"/>
    <w:rsid w:val="007C64AA"/>
    <w:rsid w:val="007E2464"/>
    <w:rsid w:val="00851895"/>
    <w:rsid w:val="00870494"/>
    <w:rsid w:val="0088376F"/>
    <w:rsid w:val="00883A5D"/>
    <w:rsid w:val="00883C8D"/>
    <w:rsid w:val="008A1961"/>
    <w:rsid w:val="008C20BF"/>
    <w:rsid w:val="008F0049"/>
    <w:rsid w:val="009212D8"/>
    <w:rsid w:val="00931BCE"/>
    <w:rsid w:val="00945C27"/>
    <w:rsid w:val="0094646F"/>
    <w:rsid w:val="009531C7"/>
    <w:rsid w:val="009554FF"/>
    <w:rsid w:val="00961D80"/>
    <w:rsid w:val="00963548"/>
    <w:rsid w:val="00972B8E"/>
    <w:rsid w:val="00981E71"/>
    <w:rsid w:val="009835C9"/>
    <w:rsid w:val="00997C96"/>
    <w:rsid w:val="009B0B5C"/>
    <w:rsid w:val="009B443C"/>
    <w:rsid w:val="009B5EAA"/>
    <w:rsid w:val="009B6B11"/>
    <w:rsid w:val="009C2BC6"/>
    <w:rsid w:val="009D0B3A"/>
    <w:rsid w:val="009F1EC4"/>
    <w:rsid w:val="009F5058"/>
    <w:rsid w:val="00A15579"/>
    <w:rsid w:val="00A378D8"/>
    <w:rsid w:val="00A421C0"/>
    <w:rsid w:val="00A84CC9"/>
    <w:rsid w:val="00AA3FDD"/>
    <w:rsid w:val="00AA6EDF"/>
    <w:rsid w:val="00AA7C02"/>
    <w:rsid w:val="00AB3939"/>
    <w:rsid w:val="00AD3650"/>
    <w:rsid w:val="00AD77A7"/>
    <w:rsid w:val="00AE0F9A"/>
    <w:rsid w:val="00AF78A8"/>
    <w:rsid w:val="00B0158E"/>
    <w:rsid w:val="00B03E6E"/>
    <w:rsid w:val="00B1072E"/>
    <w:rsid w:val="00B16F5D"/>
    <w:rsid w:val="00B17C24"/>
    <w:rsid w:val="00B2200A"/>
    <w:rsid w:val="00B2671B"/>
    <w:rsid w:val="00B34C05"/>
    <w:rsid w:val="00B47FC3"/>
    <w:rsid w:val="00B72EE3"/>
    <w:rsid w:val="00BA55F7"/>
    <w:rsid w:val="00BC509E"/>
    <w:rsid w:val="00BF2D0C"/>
    <w:rsid w:val="00C018C2"/>
    <w:rsid w:val="00C10892"/>
    <w:rsid w:val="00C259A1"/>
    <w:rsid w:val="00C362DE"/>
    <w:rsid w:val="00C402F4"/>
    <w:rsid w:val="00C708E2"/>
    <w:rsid w:val="00C945DA"/>
    <w:rsid w:val="00C94FFE"/>
    <w:rsid w:val="00C95886"/>
    <w:rsid w:val="00CA7CE5"/>
    <w:rsid w:val="00CB3051"/>
    <w:rsid w:val="00CF6BA2"/>
    <w:rsid w:val="00CF7768"/>
    <w:rsid w:val="00D33D6F"/>
    <w:rsid w:val="00D5354A"/>
    <w:rsid w:val="00DC0414"/>
    <w:rsid w:val="00DC0791"/>
    <w:rsid w:val="00DD2140"/>
    <w:rsid w:val="00DD544D"/>
    <w:rsid w:val="00DE5A38"/>
    <w:rsid w:val="00E07ADB"/>
    <w:rsid w:val="00E41BDD"/>
    <w:rsid w:val="00E557E1"/>
    <w:rsid w:val="00E55F51"/>
    <w:rsid w:val="00E763D3"/>
    <w:rsid w:val="00E77AF6"/>
    <w:rsid w:val="00E81E98"/>
    <w:rsid w:val="00E84711"/>
    <w:rsid w:val="00EA0410"/>
    <w:rsid w:val="00EB2634"/>
    <w:rsid w:val="00EC4326"/>
    <w:rsid w:val="00EE0D9C"/>
    <w:rsid w:val="00EF2CC5"/>
    <w:rsid w:val="00EF5735"/>
    <w:rsid w:val="00EF6BA3"/>
    <w:rsid w:val="00F15D09"/>
    <w:rsid w:val="00F31153"/>
    <w:rsid w:val="00F52949"/>
    <w:rsid w:val="00F70073"/>
    <w:rsid w:val="00F71F14"/>
    <w:rsid w:val="00F841C1"/>
    <w:rsid w:val="00F84527"/>
    <w:rsid w:val="00F90A21"/>
    <w:rsid w:val="00F94F43"/>
    <w:rsid w:val="00F97F8A"/>
    <w:rsid w:val="00FA6009"/>
    <w:rsid w:val="00FF10CB"/>
    <w:rsid w:val="00FF1147"/>
    <w:rsid w:val="00FF2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1940D"/>
  <w15:chartTrackingRefBased/>
  <w15:docId w15:val="{1A94D6BB-FFB2-4AC8-95BF-46D9C68F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4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25F"/>
    <w:pPr>
      <w:ind w:firstLineChars="200" w:firstLine="420"/>
    </w:pPr>
  </w:style>
  <w:style w:type="paragraph" w:styleId="a4">
    <w:name w:val="header"/>
    <w:basedOn w:val="a"/>
    <w:link w:val="a5"/>
    <w:uiPriority w:val="99"/>
    <w:unhideWhenUsed/>
    <w:rsid w:val="00883A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83A5D"/>
    <w:rPr>
      <w:rFonts w:ascii="Times New Roman" w:eastAsia="宋体" w:hAnsi="Times New Roman" w:cs="Times New Roman"/>
      <w:sz w:val="18"/>
      <w:szCs w:val="18"/>
    </w:rPr>
  </w:style>
  <w:style w:type="paragraph" w:styleId="a6">
    <w:name w:val="footer"/>
    <w:basedOn w:val="a"/>
    <w:link w:val="a7"/>
    <w:uiPriority w:val="99"/>
    <w:unhideWhenUsed/>
    <w:rsid w:val="00883A5D"/>
    <w:pPr>
      <w:tabs>
        <w:tab w:val="center" w:pos="4153"/>
        <w:tab w:val="right" w:pos="8306"/>
      </w:tabs>
      <w:snapToGrid w:val="0"/>
      <w:jc w:val="left"/>
    </w:pPr>
    <w:rPr>
      <w:sz w:val="18"/>
      <w:szCs w:val="18"/>
    </w:rPr>
  </w:style>
  <w:style w:type="character" w:customStyle="1" w:styleId="a7">
    <w:name w:val="页脚 字符"/>
    <w:basedOn w:val="a0"/>
    <w:link w:val="a6"/>
    <w:uiPriority w:val="99"/>
    <w:rsid w:val="00883A5D"/>
    <w:rPr>
      <w:rFonts w:ascii="Times New Roman" w:eastAsia="宋体" w:hAnsi="Times New Roman" w:cs="Times New Roman"/>
      <w:sz w:val="18"/>
      <w:szCs w:val="18"/>
    </w:rPr>
  </w:style>
  <w:style w:type="paragraph" w:styleId="a8">
    <w:name w:val="Date"/>
    <w:basedOn w:val="a"/>
    <w:next w:val="a"/>
    <w:link w:val="a9"/>
    <w:uiPriority w:val="99"/>
    <w:semiHidden/>
    <w:unhideWhenUsed/>
    <w:rsid w:val="00FF271B"/>
    <w:pPr>
      <w:ind w:leftChars="2500" w:left="100"/>
    </w:pPr>
  </w:style>
  <w:style w:type="character" w:customStyle="1" w:styleId="a9">
    <w:name w:val="日期 字符"/>
    <w:basedOn w:val="a0"/>
    <w:link w:val="a8"/>
    <w:uiPriority w:val="99"/>
    <w:semiHidden/>
    <w:rsid w:val="00FF271B"/>
    <w:rPr>
      <w:rFonts w:ascii="Times New Roman" w:eastAsia="宋体" w:hAnsi="Times New Roman" w:cs="Times New Roman"/>
      <w:szCs w:val="24"/>
    </w:rPr>
  </w:style>
  <w:style w:type="table" w:styleId="aa">
    <w:name w:val="Table Grid"/>
    <w:basedOn w:val="a1"/>
    <w:uiPriority w:val="39"/>
    <w:rsid w:val="00AA7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992393">
      <w:bodyDiv w:val="1"/>
      <w:marLeft w:val="0"/>
      <w:marRight w:val="0"/>
      <w:marTop w:val="0"/>
      <w:marBottom w:val="0"/>
      <w:divBdr>
        <w:top w:val="none" w:sz="0" w:space="0" w:color="auto"/>
        <w:left w:val="none" w:sz="0" w:space="0" w:color="auto"/>
        <w:bottom w:val="none" w:sz="0" w:space="0" w:color="auto"/>
        <w:right w:val="none" w:sz="0" w:space="0" w:color="auto"/>
      </w:divBdr>
    </w:div>
    <w:div w:id="198608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39749</dc:creator>
  <cp:keywords/>
  <dc:description/>
  <cp:lastModifiedBy>110</cp:lastModifiedBy>
  <cp:revision>4</cp:revision>
  <cp:lastPrinted>2018-11-27T01:21:00Z</cp:lastPrinted>
  <dcterms:created xsi:type="dcterms:W3CDTF">2019-08-02T06:59:00Z</dcterms:created>
  <dcterms:modified xsi:type="dcterms:W3CDTF">2019-08-02T07:53:00Z</dcterms:modified>
</cp:coreProperties>
</file>