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250" w:rsidRDefault="005C714D" w:rsidP="00E35DA0">
      <w:pPr>
        <w:jc w:val="center"/>
        <w:rPr>
          <w:rFonts w:cs="Times New Roman"/>
          <w:sz w:val="44"/>
          <w:szCs w:val="44"/>
        </w:rPr>
      </w:pPr>
      <w:r>
        <w:rPr>
          <w:rFonts w:eastAsia="方正小标宋简体" w:cs="Times New Roman"/>
          <w:sz w:val="44"/>
          <w:szCs w:val="44"/>
        </w:rPr>
        <w:t>药学院王老吉奖学金评审实施细则（试行）</w:t>
      </w:r>
    </w:p>
    <w:p w:rsidR="00E02250" w:rsidRDefault="00E02250">
      <w:pPr>
        <w:spacing w:line="560" w:lineRule="exact"/>
        <w:ind w:firstLineChars="202" w:firstLine="630"/>
        <w:rPr>
          <w:rFonts w:cs="Times New Roman"/>
          <w:szCs w:val="32"/>
        </w:rPr>
      </w:pPr>
    </w:p>
    <w:p w:rsidR="00E02250" w:rsidRDefault="005C714D">
      <w:pPr>
        <w:spacing w:line="560" w:lineRule="exact"/>
        <w:ind w:firstLineChars="202" w:firstLine="63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药学院王老吉奖学金由广州</w:t>
      </w:r>
      <w:proofErr w:type="gramStart"/>
      <w:r>
        <w:rPr>
          <w:rFonts w:cs="Times New Roman"/>
          <w:szCs w:val="32"/>
        </w:rPr>
        <w:t>王老吉大</w:t>
      </w:r>
      <w:proofErr w:type="gramEnd"/>
      <w:r>
        <w:rPr>
          <w:rFonts w:cs="Times New Roman"/>
          <w:szCs w:val="32"/>
        </w:rPr>
        <w:t>健康产业有限公司无偿捐赠。为规范药学院王老</w:t>
      </w:r>
      <w:bookmarkStart w:id="0" w:name="_GoBack"/>
      <w:bookmarkEnd w:id="0"/>
      <w:r>
        <w:rPr>
          <w:rFonts w:cs="Times New Roman"/>
          <w:szCs w:val="32"/>
        </w:rPr>
        <w:t>吉奖学金的评审工作，保证评审工作公开、公平、公正、有序进行，</w:t>
      </w:r>
      <w:r>
        <w:rPr>
          <w:rFonts w:cs="Times New Roman" w:hint="eastAsia"/>
          <w:szCs w:val="32"/>
        </w:rPr>
        <w:t>根据</w:t>
      </w:r>
      <w:r>
        <w:rPr>
          <w:rFonts w:cs="Times New Roman"/>
          <w:szCs w:val="32"/>
        </w:rPr>
        <w:t>《广东省中山大学教育发展基金管理办法》</w:t>
      </w:r>
      <w:r>
        <w:rPr>
          <w:rFonts w:cs="Times New Roman" w:hint="eastAsia"/>
          <w:szCs w:val="32"/>
        </w:rPr>
        <w:t>《捐赠协议（中山大学王老吉教育基金）》</w:t>
      </w:r>
      <w:r>
        <w:rPr>
          <w:rFonts w:cs="Times New Roman"/>
          <w:szCs w:val="32"/>
        </w:rPr>
        <w:t>，结合我院实际情况，制定本办法。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ascii="黑体" w:eastAsia="黑体" w:hAnsi="黑体" w:cs="Times New Roman"/>
          <w:kern w:val="0"/>
          <w:szCs w:val="32"/>
        </w:rPr>
      </w:pPr>
      <w:bookmarkStart w:id="1" w:name="_Hlk65960706"/>
      <w:r>
        <w:rPr>
          <w:rFonts w:ascii="黑体" w:eastAsia="黑体" w:hAnsi="黑体" w:cs="Times New Roman" w:hint="eastAsia"/>
          <w:kern w:val="0"/>
          <w:szCs w:val="32"/>
        </w:rPr>
        <w:t>一、</w:t>
      </w:r>
      <w:r>
        <w:rPr>
          <w:rFonts w:ascii="黑体" w:eastAsia="黑体" w:hAnsi="黑体" w:cs="Times New Roman"/>
          <w:kern w:val="0"/>
          <w:szCs w:val="32"/>
        </w:rPr>
        <w:t>评选条件及标准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评选对象为药学院本科应届毕业生，具体标准如下：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具有中华人民共和国国籍；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热爱社会主义祖国，拥护中国共产党的领导；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遵守宪法和法律，遵守学校规章制度；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4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诚实守信，道德品质优良；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5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在奖学金开展评选之前已被境内、外高校拟录取为全日制硕士研究生或全日制博士研究生；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6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满足《中山大学本科生奖学金管理办法》第八条规定。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ascii="黑体" w:eastAsia="黑体" w:hAnsi="黑体" w:cs="Times New Roman"/>
          <w:szCs w:val="32"/>
        </w:rPr>
      </w:pPr>
      <w:r>
        <w:rPr>
          <w:rFonts w:ascii="黑体" w:eastAsia="黑体" w:hAnsi="黑体" w:cs="Times New Roman" w:hint="eastAsia"/>
          <w:szCs w:val="32"/>
        </w:rPr>
        <w:t>二、</w:t>
      </w:r>
      <w:r>
        <w:rPr>
          <w:rFonts w:ascii="黑体" w:eastAsia="黑体" w:hAnsi="黑体" w:cs="Times New Roman"/>
          <w:szCs w:val="32"/>
        </w:rPr>
        <w:t>评选名额及奖励金额</w:t>
      </w:r>
    </w:p>
    <w:p w:rsidR="00E02250" w:rsidRDefault="005C714D">
      <w:pPr>
        <w:pStyle w:val="af0"/>
        <w:spacing w:line="560" w:lineRule="exact"/>
        <w:ind w:left="420" w:firstLineChars="100" w:firstLine="312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王老吉奖学金每年奖励金额共计</w:t>
      </w:r>
      <w:r>
        <w:rPr>
          <w:rFonts w:ascii="Times New Roman" w:eastAsia="仿宋_GB2312" w:hAnsi="Times New Roman" w:cs="Times New Roman"/>
          <w:sz w:val="32"/>
          <w:szCs w:val="32"/>
        </w:rPr>
        <w:t>10</w:t>
      </w:r>
      <w:r>
        <w:rPr>
          <w:rFonts w:ascii="Times New Roman" w:eastAsia="仿宋_GB2312" w:hAnsi="Times New Roman" w:cs="Times New Roman"/>
          <w:sz w:val="32"/>
          <w:szCs w:val="32"/>
        </w:rPr>
        <w:t>万元。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bookmarkStart w:id="2" w:name="_Hlk66102824"/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．</w:t>
      </w:r>
      <w:r>
        <w:rPr>
          <w:rFonts w:cs="Times New Roman" w:hint="eastAsia"/>
          <w:szCs w:val="32"/>
        </w:rPr>
        <w:t>获得</w:t>
      </w:r>
      <w:r>
        <w:rPr>
          <w:rFonts w:cs="Times New Roman" w:hint="eastAsia"/>
          <w:szCs w:val="32"/>
        </w:rPr>
        <w:t>推荐免试攻读研究生学位</w:t>
      </w:r>
      <w:r>
        <w:rPr>
          <w:rFonts w:cs="Times New Roman" w:hint="eastAsia"/>
          <w:szCs w:val="32"/>
        </w:rPr>
        <w:t>资格</w:t>
      </w:r>
      <w:r>
        <w:rPr>
          <w:rFonts w:cs="Times New Roman" w:hint="eastAsia"/>
          <w:szCs w:val="32"/>
        </w:rPr>
        <w:t>，</w:t>
      </w:r>
      <w:r>
        <w:rPr>
          <w:rFonts w:cs="Times New Roman" w:hint="eastAsia"/>
          <w:szCs w:val="32"/>
        </w:rPr>
        <w:t>并</w:t>
      </w:r>
      <w:r>
        <w:rPr>
          <w:rFonts w:cs="Times New Roman"/>
          <w:szCs w:val="32"/>
        </w:rPr>
        <w:t>被中山大学药学院拟录取为全日制研究生</w:t>
      </w:r>
      <w:bookmarkStart w:id="3" w:name="_Hlk66101955"/>
      <w:r>
        <w:rPr>
          <w:rFonts w:cs="Times New Roman"/>
          <w:szCs w:val="32"/>
        </w:rPr>
        <w:t>的本科应届毕业生</w:t>
      </w:r>
      <w:bookmarkEnd w:id="2"/>
      <w:r>
        <w:rPr>
          <w:rFonts w:cs="Times New Roman"/>
          <w:szCs w:val="32"/>
        </w:rPr>
        <w:t>3</w:t>
      </w:r>
      <w:r>
        <w:rPr>
          <w:rFonts w:cs="Times New Roman"/>
          <w:szCs w:val="32"/>
        </w:rPr>
        <w:t>名</w:t>
      </w:r>
      <w:bookmarkEnd w:id="3"/>
      <w:r>
        <w:rPr>
          <w:rFonts w:cs="Times New Roman"/>
          <w:szCs w:val="32"/>
        </w:rPr>
        <w:t>，奖励金额</w:t>
      </w:r>
      <w:r>
        <w:rPr>
          <w:rFonts w:cs="Times New Roman"/>
          <w:szCs w:val="32"/>
        </w:rPr>
        <w:t>5000</w:t>
      </w:r>
      <w:r>
        <w:rPr>
          <w:rFonts w:cs="Times New Roman"/>
          <w:szCs w:val="32"/>
        </w:rPr>
        <w:t>元</w:t>
      </w:r>
      <w:r>
        <w:rPr>
          <w:rFonts w:cs="Times New Roman"/>
          <w:szCs w:val="32"/>
        </w:rPr>
        <w:t>/</w:t>
      </w:r>
      <w:r>
        <w:rPr>
          <w:rFonts w:cs="Times New Roman"/>
          <w:szCs w:val="32"/>
        </w:rPr>
        <w:t>人；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．</w:t>
      </w:r>
      <w:r>
        <w:rPr>
          <w:rFonts w:cs="Times New Roman" w:hint="eastAsia"/>
          <w:szCs w:val="32"/>
        </w:rPr>
        <w:t>参加</w:t>
      </w:r>
      <w:r>
        <w:rPr>
          <w:rFonts w:cs="Times New Roman" w:hint="eastAsia"/>
          <w:szCs w:val="32"/>
        </w:rPr>
        <w:t>全国硕士研究生入学统一考试</w:t>
      </w:r>
      <w:r>
        <w:rPr>
          <w:rFonts w:cs="Times New Roman" w:hint="eastAsia"/>
          <w:szCs w:val="32"/>
        </w:rPr>
        <w:t>，</w:t>
      </w:r>
      <w:r>
        <w:rPr>
          <w:rFonts w:cs="Times New Roman" w:hint="eastAsia"/>
          <w:szCs w:val="32"/>
        </w:rPr>
        <w:t>并</w:t>
      </w:r>
      <w:r>
        <w:rPr>
          <w:rFonts w:cs="Times New Roman"/>
          <w:szCs w:val="32"/>
        </w:rPr>
        <w:t>被中山大学药学院</w:t>
      </w:r>
      <w:r>
        <w:rPr>
          <w:rFonts w:cs="Times New Roman"/>
          <w:szCs w:val="32"/>
        </w:rPr>
        <w:lastRenderedPageBreak/>
        <w:t>拟录取为全日制研究生的本科应届毕业生</w:t>
      </w:r>
      <w:r>
        <w:rPr>
          <w:rFonts w:cs="Times New Roman"/>
          <w:szCs w:val="32"/>
        </w:rPr>
        <w:t>3</w:t>
      </w:r>
      <w:r>
        <w:rPr>
          <w:rFonts w:cs="Times New Roman"/>
          <w:szCs w:val="32"/>
        </w:rPr>
        <w:t>名（学术型</w:t>
      </w:r>
      <w:r>
        <w:rPr>
          <w:rFonts w:cs="Times New Roman"/>
          <w:szCs w:val="32"/>
        </w:rPr>
        <w:t>2</w:t>
      </w:r>
      <w:r>
        <w:rPr>
          <w:rFonts w:cs="Times New Roman"/>
          <w:szCs w:val="32"/>
        </w:rPr>
        <w:t>名，专业型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名），</w:t>
      </w:r>
      <w:r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>奖励金额</w:t>
      </w:r>
      <w:r>
        <w:rPr>
          <w:rFonts w:cs="Times New Roman"/>
          <w:szCs w:val="32"/>
        </w:rPr>
        <w:t>5000</w:t>
      </w:r>
      <w:r>
        <w:rPr>
          <w:rFonts w:cs="Times New Roman"/>
          <w:szCs w:val="32"/>
        </w:rPr>
        <w:t>元</w:t>
      </w:r>
      <w:r>
        <w:rPr>
          <w:rFonts w:cs="Times New Roman"/>
          <w:szCs w:val="32"/>
        </w:rPr>
        <w:t>/</w:t>
      </w:r>
      <w:r>
        <w:rPr>
          <w:rFonts w:cs="Times New Roman"/>
          <w:szCs w:val="32"/>
        </w:rPr>
        <w:t>人；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被中山大学或境内、外其他高校拟录取为</w:t>
      </w:r>
      <w:r>
        <w:rPr>
          <w:rFonts w:cs="Times New Roman"/>
          <w:szCs w:val="32"/>
        </w:rPr>
        <w:t>全日制研究生的本科应届毕业生若干名，奖励金额由</w:t>
      </w:r>
      <w:r>
        <w:rPr>
          <w:rFonts w:cs="Times New Roman" w:hint="eastAsia"/>
          <w:kern w:val="0"/>
          <w:szCs w:val="32"/>
        </w:rPr>
        <w:t>学生工作办公室</w:t>
      </w:r>
      <w:r>
        <w:rPr>
          <w:rFonts w:cs="Times New Roman"/>
          <w:szCs w:val="32"/>
        </w:rPr>
        <w:t>确定，原则上由所有符合条件的申请人平</w:t>
      </w:r>
      <w:r>
        <w:rPr>
          <w:rFonts w:cs="Times New Roman" w:hint="eastAsia"/>
          <w:szCs w:val="32"/>
        </w:rPr>
        <w:t>均</w:t>
      </w:r>
      <w:r>
        <w:rPr>
          <w:rFonts w:cs="Times New Roman"/>
          <w:szCs w:val="32"/>
        </w:rPr>
        <w:t>分</w:t>
      </w:r>
      <w:r>
        <w:rPr>
          <w:rFonts w:cs="Times New Roman"/>
          <w:szCs w:val="32"/>
        </w:rPr>
        <w:t>70000</w:t>
      </w:r>
      <w:r>
        <w:rPr>
          <w:rFonts w:cs="Times New Roman"/>
          <w:szCs w:val="32"/>
        </w:rPr>
        <w:t>元奖励金。</w:t>
      </w:r>
    </w:p>
    <w:bookmarkEnd w:id="1"/>
    <w:p w:rsidR="00E02250" w:rsidRDefault="005C714D">
      <w:pPr>
        <w:spacing w:line="560" w:lineRule="exact"/>
        <w:ind w:firstLineChars="200" w:firstLine="624"/>
        <w:jc w:val="both"/>
        <w:rPr>
          <w:rFonts w:ascii="黑体" w:eastAsia="黑体" w:hAnsi="黑体" w:cs="Times New Roman"/>
          <w:kern w:val="0"/>
          <w:szCs w:val="32"/>
        </w:rPr>
      </w:pPr>
      <w:r>
        <w:rPr>
          <w:rFonts w:ascii="黑体" w:eastAsia="黑体" w:hAnsi="黑体" w:cs="Times New Roman" w:hint="eastAsia"/>
          <w:kern w:val="0"/>
          <w:szCs w:val="32"/>
        </w:rPr>
        <w:t>三、</w:t>
      </w:r>
      <w:r>
        <w:rPr>
          <w:rFonts w:ascii="黑体" w:eastAsia="黑体" w:hAnsi="黑体" w:cs="Times New Roman"/>
          <w:kern w:val="0"/>
          <w:szCs w:val="32"/>
        </w:rPr>
        <w:t>评审程序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1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kern w:val="0"/>
          <w:szCs w:val="32"/>
        </w:rPr>
        <w:t>学生提交申请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学生向学院</w:t>
      </w:r>
      <w:r>
        <w:rPr>
          <w:rFonts w:cs="Times New Roman" w:hint="eastAsia"/>
          <w:szCs w:val="32"/>
        </w:rPr>
        <w:t>学生工作办公室</w:t>
      </w:r>
      <w:r>
        <w:rPr>
          <w:rFonts w:cs="Times New Roman"/>
          <w:kern w:val="0"/>
          <w:szCs w:val="32"/>
        </w:rPr>
        <w:t>提交《王老吉奖学金申请表》及相关证明材料。证明材料包括：拟录取证明、</w:t>
      </w:r>
      <w:r>
        <w:rPr>
          <w:rFonts w:cs="Times New Roman" w:hint="eastAsia"/>
          <w:kern w:val="0"/>
          <w:szCs w:val="32"/>
        </w:rPr>
        <w:t>推荐免试攻读研究生学位资格及推荐次序</w:t>
      </w:r>
      <w:r>
        <w:rPr>
          <w:rFonts w:cs="Times New Roman"/>
          <w:kern w:val="0"/>
          <w:szCs w:val="32"/>
        </w:rPr>
        <w:t>证明</w:t>
      </w:r>
      <w:r>
        <w:rPr>
          <w:rFonts w:cs="Times New Roman" w:hint="eastAsia"/>
          <w:kern w:val="0"/>
          <w:szCs w:val="32"/>
        </w:rPr>
        <w:t>、</w:t>
      </w:r>
      <w:r>
        <w:rPr>
          <w:rFonts w:cs="Times New Roman"/>
          <w:kern w:val="0"/>
          <w:szCs w:val="32"/>
        </w:rPr>
        <w:t>考研成绩证明、本科在校期间的成绩单。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2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kern w:val="0"/>
          <w:szCs w:val="32"/>
        </w:rPr>
        <w:t>学院评审与公示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学院</w:t>
      </w:r>
      <w:r>
        <w:rPr>
          <w:rFonts w:cs="Times New Roman" w:hint="eastAsia"/>
          <w:kern w:val="0"/>
          <w:szCs w:val="32"/>
        </w:rPr>
        <w:t>学生工作办公室</w:t>
      </w:r>
      <w:r>
        <w:rPr>
          <w:rFonts w:cs="Times New Roman"/>
          <w:kern w:val="0"/>
          <w:szCs w:val="32"/>
        </w:rPr>
        <w:t>对学生申请材料进行审核，确定推荐名单后进行公示，公示时间为</w:t>
      </w:r>
      <w:r>
        <w:rPr>
          <w:rFonts w:cs="Times New Roman"/>
          <w:kern w:val="0"/>
          <w:szCs w:val="32"/>
        </w:rPr>
        <w:t>3</w:t>
      </w:r>
      <w:r>
        <w:rPr>
          <w:rFonts w:cs="Times New Roman"/>
          <w:kern w:val="0"/>
          <w:szCs w:val="32"/>
        </w:rPr>
        <w:t>个工作日。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3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kern w:val="0"/>
          <w:szCs w:val="32"/>
        </w:rPr>
        <w:t>发放获奖证书与奖励金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学院公示结束后向获奖学生发放获奖证书和奖励金。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ascii="黑体" w:eastAsia="黑体" w:hAnsi="黑体" w:cs="Times New Roman"/>
          <w:kern w:val="0"/>
          <w:szCs w:val="32"/>
        </w:rPr>
      </w:pPr>
      <w:r>
        <w:rPr>
          <w:rFonts w:ascii="黑体" w:eastAsia="黑体" w:hAnsi="黑体" w:cs="Times New Roman" w:hint="eastAsia"/>
          <w:kern w:val="0"/>
          <w:szCs w:val="32"/>
        </w:rPr>
        <w:t>四、</w:t>
      </w:r>
      <w:r>
        <w:rPr>
          <w:rFonts w:ascii="黑体" w:eastAsia="黑体" w:hAnsi="黑体" w:cs="Times New Roman"/>
          <w:kern w:val="0"/>
          <w:szCs w:val="32"/>
        </w:rPr>
        <w:t>评审原则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1</w:t>
      </w:r>
      <w:r>
        <w:rPr>
          <w:rFonts w:cs="Times New Roman" w:hint="eastAsia"/>
          <w:szCs w:val="32"/>
        </w:rPr>
        <w:t>．</w:t>
      </w:r>
      <w:r>
        <w:rPr>
          <w:rFonts w:cs="Times New Roman" w:hint="eastAsia"/>
          <w:szCs w:val="32"/>
        </w:rPr>
        <w:t>获得</w:t>
      </w:r>
      <w:r>
        <w:rPr>
          <w:rFonts w:cs="Times New Roman" w:hint="eastAsia"/>
          <w:szCs w:val="32"/>
        </w:rPr>
        <w:t>推荐免试攻读研究生学位</w:t>
      </w:r>
      <w:r>
        <w:rPr>
          <w:rFonts w:cs="Times New Roman" w:hint="eastAsia"/>
          <w:szCs w:val="32"/>
        </w:rPr>
        <w:t>资格</w:t>
      </w:r>
      <w:r>
        <w:rPr>
          <w:rFonts w:cs="Times New Roman" w:hint="eastAsia"/>
          <w:kern w:val="0"/>
          <w:szCs w:val="32"/>
        </w:rPr>
        <w:t>，</w:t>
      </w:r>
      <w:r>
        <w:rPr>
          <w:rFonts w:cs="Times New Roman" w:hint="eastAsia"/>
          <w:kern w:val="0"/>
          <w:szCs w:val="32"/>
        </w:rPr>
        <w:t>并</w:t>
      </w:r>
      <w:r>
        <w:rPr>
          <w:rFonts w:cs="Times New Roman"/>
          <w:kern w:val="0"/>
          <w:szCs w:val="32"/>
        </w:rPr>
        <w:t>被中山大学药学院拟录取为全日制研究生的本科应届毕业生：</w:t>
      </w:r>
      <w:bookmarkStart w:id="4" w:name="_Hlk66103220"/>
      <w:r>
        <w:rPr>
          <w:rFonts w:cs="Times New Roman"/>
          <w:kern w:val="0"/>
          <w:szCs w:val="32"/>
        </w:rPr>
        <w:t>原则上根据符合条件的申请人</w:t>
      </w:r>
      <w:r>
        <w:rPr>
          <w:rFonts w:cs="Times New Roman" w:hint="eastAsia"/>
          <w:kern w:val="0"/>
          <w:szCs w:val="32"/>
        </w:rPr>
        <w:t>获得的推荐免试攻读研究生学位资格推荐</w:t>
      </w:r>
      <w:r>
        <w:rPr>
          <w:rFonts w:cs="Times New Roman"/>
          <w:kern w:val="0"/>
          <w:szCs w:val="32"/>
        </w:rPr>
        <w:t>次序进行排序，取次序靠前者。</w:t>
      </w:r>
      <w:bookmarkEnd w:id="4"/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．</w:t>
      </w:r>
      <w:r>
        <w:rPr>
          <w:rFonts w:cs="Times New Roman" w:hint="eastAsia"/>
          <w:szCs w:val="32"/>
        </w:rPr>
        <w:t>参加</w:t>
      </w:r>
      <w:r>
        <w:rPr>
          <w:rFonts w:cs="Times New Roman" w:hint="eastAsia"/>
          <w:szCs w:val="32"/>
        </w:rPr>
        <w:t>全国硕士研究生入学统一考试</w:t>
      </w:r>
      <w:r>
        <w:rPr>
          <w:rFonts w:cs="Times New Roman" w:hint="eastAsia"/>
          <w:szCs w:val="32"/>
        </w:rPr>
        <w:t>，</w:t>
      </w:r>
      <w:r>
        <w:rPr>
          <w:rFonts w:cs="Times New Roman" w:hint="eastAsia"/>
          <w:szCs w:val="32"/>
        </w:rPr>
        <w:t>并</w:t>
      </w:r>
      <w:r>
        <w:rPr>
          <w:rFonts w:cs="Times New Roman"/>
          <w:szCs w:val="32"/>
        </w:rPr>
        <w:t>被中山大学药学院</w:t>
      </w:r>
      <w:r>
        <w:rPr>
          <w:rFonts w:cs="Times New Roman"/>
          <w:szCs w:val="32"/>
        </w:rPr>
        <w:lastRenderedPageBreak/>
        <w:t>拟录取为全日制研究生的本科应届毕业生：原则上根据符合条件的申请人的考研</w:t>
      </w:r>
      <w:r>
        <w:rPr>
          <w:rFonts w:cs="Times New Roman" w:hint="eastAsia"/>
          <w:szCs w:val="32"/>
        </w:rPr>
        <w:t>初试</w:t>
      </w:r>
      <w:r>
        <w:rPr>
          <w:rFonts w:cs="Times New Roman"/>
          <w:szCs w:val="32"/>
        </w:rPr>
        <w:t>总成绩进行排序（学术型和专业型分开排序），取次序靠前者。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被中山大学或境内、外其他高校拟录取为全日制研究生的本科应届毕业生：原则上所有符合条件的申请人均能获得奖励。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4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szCs w:val="32"/>
        </w:rPr>
        <w:t>奖学金评审时间一般为每年</w:t>
      </w:r>
      <w:r>
        <w:rPr>
          <w:rFonts w:cs="Times New Roman" w:hint="eastAsia"/>
          <w:szCs w:val="32"/>
        </w:rPr>
        <w:t>五</w:t>
      </w:r>
      <w:r>
        <w:rPr>
          <w:rFonts w:cs="Times New Roman"/>
          <w:szCs w:val="32"/>
        </w:rPr>
        <w:t>月底</w:t>
      </w:r>
      <w:r>
        <w:rPr>
          <w:rFonts w:cs="Times New Roman" w:hint="eastAsia"/>
          <w:szCs w:val="32"/>
        </w:rPr>
        <w:t>至</w:t>
      </w:r>
      <w:r>
        <w:rPr>
          <w:rFonts w:cs="Times New Roman"/>
          <w:szCs w:val="32"/>
        </w:rPr>
        <w:t>六月初。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ascii="黑体" w:eastAsia="黑体" w:hAnsi="黑体" w:cs="Times New Roman"/>
          <w:kern w:val="0"/>
          <w:szCs w:val="32"/>
        </w:rPr>
      </w:pPr>
      <w:r>
        <w:rPr>
          <w:rFonts w:ascii="黑体" w:eastAsia="黑体" w:hAnsi="黑体" w:cs="Times New Roman" w:hint="eastAsia"/>
          <w:kern w:val="0"/>
          <w:szCs w:val="32"/>
        </w:rPr>
        <w:t>五、</w:t>
      </w:r>
      <w:r>
        <w:rPr>
          <w:rFonts w:ascii="黑体" w:eastAsia="黑体" w:hAnsi="黑体" w:cs="Times New Roman"/>
          <w:kern w:val="0"/>
          <w:szCs w:val="32"/>
        </w:rPr>
        <w:t>其他说明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1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kern w:val="0"/>
          <w:szCs w:val="32"/>
        </w:rPr>
        <w:t>学生若</w:t>
      </w:r>
      <w:proofErr w:type="gramStart"/>
      <w:r>
        <w:rPr>
          <w:rFonts w:cs="Times New Roman"/>
          <w:kern w:val="0"/>
          <w:szCs w:val="32"/>
        </w:rPr>
        <w:t>不</w:t>
      </w:r>
      <w:proofErr w:type="gramEnd"/>
      <w:r>
        <w:rPr>
          <w:rFonts w:cs="Times New Roman"/>
          <w:kern w:val="0"/>
          <w:szCs w:val="32"/>
        </w:rPr>
        <w:t>如实填写申报材料或在申报时弄虚作假，</w:t>
      </w:r>
      <w:r>
        <w:rPr>
          <w:rFonts w:cs="Times New Roman" w:hint="eastAsia"/>
          <w:kern w:val="0"/>
          <w:szCs w:val="32"/>
        </w:rPr>
        <w:t>学院将</w:t>
      </w:r>
      <w:r>
        <w:rPr>
          <w:rFonts w:cs="Times New Roman"/>
          <w:kern w:val="0"/>
          <w:szCs w:val="32"/>
        </w:rPr>
        <w:t>按学校相关管理规定处理。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2</w:t>
      </w:r>
      <w:r>
        <w:rPr>
          <w:rFonts w:cs="Times New Roman" w:hint="eastAsia"/>
          <w:szCs w:val="32"/>
        </w:rPr>
        <w:t>．本细则解释归学院学生工作办公室。</w:t>
      </w:r>
    </w:p>
    <w:p w:rsidR="00E02250" w:rsidRDefault="005C714D">
      <w:pPr>
        <w:spacing w:line="560" w:lineRule="exact"/>
        <w:ind w:firstLineChars="200" w:firstLine="624"/>
        <w:jc w:val="both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3</w:t>
      </w:r>
      <w:r>
        <w:rPr>
          <w:rFonts w:cs="Times New Roman" w:hint="eastAsia"/>
          <w:szCs w:val="32"/>
        </w:rPr>
        <w:t>．</w:t>
      </w:r>
      <w:r>
        <w:rPr>
          <w:rFonts w:cs="Times New Roman"/>
          <w:kern w:val="0"/>
          <w:szCs w:val="32"/>
        </w:rPr>
        <w:t>本细则</w:t>
      </w:r>
      <w:r>
        <w:rPr>
          <w:rFonts w:cs="Times New Roman" w:hint="eastAsia"/>
          <w:kern w:val="0"/>
          <w:szCs w:val="32"/>
        </w:rPr>
        <w:t>经</w:t>
      </w:r>
      <w:r>
        <w:rPr>
          <w:rFonts w:cs="Times New Roman" w:hint="eastAsia"/>
          <w:kern w:val="0"/>
          <w:szCs w:val="32"/>
        </w:rPr>
        <w:t>2</w:t>
      </w:r>
      <w:r>
        <w:rPr>
          <w:rFonts w:cs="Times New Roman"/>
          <w:kern w:val="0"/>
          <w:szCs w:val="32"/>
        </w:rPr>
        <w:t>021</w:t>
      </w:r>
      <w:r>
        <w:rPr>
          <w:rFonts w:cs="Times New Roman" w:hint="eastAsia"/>
          <w:kern w:val="0"/>
          <w:szCs w:val="32"/>
        </w:rPr>
        <w:t>年</w:t>
      </w:r>
      <w:r>
        <w:rPr>
          <w:rFonts w:cs="Times New Roman" w:hint="eastAsia"/>
          <w:kern w:val="0"/>
          <w:szCs w:val="32"/>
        </w:rPr>
        <w:t>3</w:t>
      </w:r>
      <w:r>
        <w:rPr>
          <w:rFonts w:cs="Times New Roman" w:hint="eastAsia"/>
          <w:kern w:val="0"/>
          <w:szCs w:val="32"/>
        </w:rPr>
        <w:t>月</w:t>
      </w:r>
      <w:r>
        <w:rPr>
          <w:rFonts w:cs="Times New Roman" w:hint="eastAsia"/>
          <w:kern w:val="0"/>
          <w:szCs w:val="32"/>
        </w:rPr>
        <w:t>1</w:t>
      </w:r>
      <w:r>
        <w:rPr>
          <w:rFonts w:cs="Times New Roman"/>
          <w:kern w:val="0"/>
          <w:szCs w:val="32"/>
        </w:rPr>
        <w:t>7</w:t>
      </w:r>
      <w:r>
        <w:rPr>
          <w:rFonts w:cs="Times New Roman" w:hint="eastAsia"/>
          <w:kern w:val="0"/>
          <w:szCs w:val="32"/>
        </w:rPr>
        <w:t>日第</w:t>
      </w:r>
      <w:r>
        <w:rPr>
          <w:rFonts w:cs="Times New Roman" w:hint="eastAsia"/>
          <w:kern w:val="0"/>
          <w:szCs w:val="32"/>
        </w:rPr>
        <w:t>3</w:t>
      </w:r>
      <w:r>
        <w:rPr>
          <w:rFonts w:cs="Times New Roman" w:hint="eastAsia"/>
          <w:kern w:val="0"/>
          <w:szCs w:val="32"/>
        </w:rPr>
        <w:t>次党政联席会议审议通过，自发布之日起试</w:t>
      </w:r>
      <w:r>
        <w:rPr>
          <w:rFonts w:cs="Times New Roman"/>
          <w:kern w:val="0"/>
          <w:szCs w:val="32"/>
        </w:rPr>
        <w:t>行</w:t>
      </w:r>
      <w:r>
        <w:rPr>
          <w:rFonts w:cs="Times New Roman" w:hint="eastAsia"/>
          <w:kern w:val="0"/>
          <w:szCs w:val="32"/>
        </w:rPr>
        <w:t>一年</w:t>
      </w:r>
      <w:r>
        <w:rPr>
          <w:rFonts w:cs="Times New Roman"/>
          <w:kern w:val="0"/>
          <w:szCs w:val="32"/>
        </w:rPr>
        <w:t>。</w:t>
      </w:r>
    </w:p>
    <w:sectPr w:rsidR="00E02250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14D" w:rsidRDefault="005C714D">
      <w:pPr>
        <w:spacing w:line="240" w:lineRule="auto"/>
      </w:pPr>
      <w:r>
        <w:separator/>
      </w:r>
    </w:p>
  </w:endnote>
  <w:endnote w:type="continuationSeparator" w:id="0">
    <w:p w:rsidR="005C714D" w:rsidRDefault="005C71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DFA078-3B81-4FF9-B0CC-3B07E7F9B99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CEC8675B-70AB-4A13-83F4-F5589393546E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2CED5A6-7AAF-4A73-8726-76BAE90C9DE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FBA50C3-FEFA-4F61-B641-EA71004EBB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DD19EE-542F-47E1-9448-4ED5DF2759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:rsidR="00E02250" w:rsidRDefault="005C714D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:rsidR="00E02250" w:rsidRDefault="005C714D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14D" w:rsidRDefault="005C714D">
      <w:pPr>
        <w:spacing w:line="240" w:lineRule="auto"/>
      </w:pPr>
      <w:r>
        <w:separator/>
      </w:r>
    </w:p>
  </w:footnote>
  <w:footnote w:type="continuationSeparator" w:id="0">
    <w:p w:rsidR="005C714D" w:rsidRDefault="005C71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B7D"/>
    <w:rsid w:val="00030B15"/>
    <w:rsid w:val="00047AA4"/>
    <w:rsid w:val="000C332D"/>
    <w:rsid w:val="000D6A64"/>
    <w:rsid w:val="000D6E27"/>
    <w:rsid w:val="000E3BC9"/>
    <w:rsid w:val="001001BF"/>
    <w:rsid w:val="00111158"/>
    <w:rsid w:val="00137BA5"/>
    <w:rsid w:val="00180691"/>
    <w:rsid w:val="00181E7C"/>
    <w:rsid w:val="00192A77"/>
    <w:rsid w:val="001A15AC"/>
    <w:rsid w:val="001A4D7B"/>
    <w:rsid w:val="001B2074"/>
    <w:rsid w:val="001C4193"/>
    <w:rsid w:val="001C6C10"/>
    <w:rsid w:val="001D2D8C"/>
    <w:rsid w:val="001E7AD8"/>
    <w:rsid w:val="00216360"/>
    <w:rsid w:val="00221B66"/>
    <w:rsid w:val="00251D5E"/>
    <w:rsid w:val="00255631"/>
    <w:rsid w:val="00262190"/>
    <w:rsid w:val="00262F8B"/>
    <w:rsid w:val="00265CBA"/>
    <w:rsid w:val="002932BD"/>
    <w:rsid w:val="002D2105"/>
    <w:rsid w:val="002E2A09"/>
    <w:rsid w:val="002F0783"/>
    <w:rsid w:val="0030202D"/>
    <w:rsid w:val="00310A7F"/>
    <w:rsid w:val="00330A72"/>
    <w:rsid w:val="003539FC"/>
    <w:rsid w:val="00364999"/>
    <w:rsid w:val="00387133"/>
    <w:rsid w:val="003A3701"/>
    <w:rsid w:val="003C4BE5"/>
    <w:rsid w:val="003D2FE4"/>
    <w:rsid w:val="003D4369"/>
    <w:rsid w:val="003F3357"/>
    <w:rsid w:val="003F4506"/>
    <w:rsid w:val="00406824"/>
    <w:rsid w:val="00445496"/>
    <w:rsid w:val="004547EE"/>
    <w:rsid w:val="00455838"/>
    <w:rsid w:val="00465033"/>
    <w:rsid w:val="00470269"/>
    <w:rsid w:val="00484FE5"/>
    <w:rsid w:val="004C3826"/>
    <w:rsid w:val="004C5FBC"/>
    <w:rsid w:val="004C7C85"/>
    <w:rsid w:val="005745FC"/>
    <w:rsid w:val="005A02CB"/>
    <w:rsid w:val="005A6B7D"/>
    <w:rsid w:val="005C714D"/>
    <w:rsid w:val="00626395"/>
    <w:rsid w:val="00633F67"/>
    <w:rsid w:val="00661207"/>
    <w:rsid w:val="00680E17"/>
    <w:rsid w:val="006E2841"/>
    <w:rsid w:val="00745D45"/>
    <w:rsid w:val="007C31B7"/>
    <w:rsid w:val="007D2BC8"/>
    <w:rsid w:val="007F1A60"/>
    <w:rsid w:val="00804651"/>
    <w:rsid w:val="00812A08"/>
    <w:rsid w:val="00816602"/>
    <w:rsid w:val="0085406F"/>
    <w:rsid w:val="00855E17"/>
    <w:rsid w:val="0086691F"/>
    <w:rsid w:val="00885C5E"/>
    <w:rsid w:val="00886BF3"/>
    <w:rsid w:val="008A57A9"/>
    <w:rsid w:val="008A7B50"/>
    <w:rsid w:val="008F44B5"/>
    <w:rsid w:val="00900508"/>
    <w:rsid w:val="009007FF"/>
    <w:rsid w:val="009106E6"/>
    <w:rsid w:val="009662B8"/>
    <w:rsid w:val="00995E83"/>
    <w:rsid w:val="009D0E48"/>
    <w:rsid w:val="009E1217"/>
    <w:rsid w:val="00A059D7"/>
    <w:rsid w:val="00A14F7B"/>
    <w:rsid w:val="00A25DC7"/>
    <w:rsid w:val="00A64785"/>
    <w:rsid w:val="00A72919"/>
    <w:rsid w:val="00A915EA"/>
    <w:rsid w:val="00AB7102"/>
    <w:rsid w:val="00AF2D96"/>
    <w:rsid w:val="00B1657A"/>
    <w:rsid w:val="00B450EC"/>
    <w:rsid w:val="00B647F4"/>
    <w:rsid w:val="00B9730B"/>
    <w:rsid w:val="00BC09B1"/>
    <w:rsid w:val="00BC2C9C"/>
    <w:rsid w:val="00BD0D4A"/>
    <w:rsid w:val="00BF7B90"/>
    <w:rsid w:val="00C143EB"/>
    <w:rsid w:val="00C17A79"/>
    <w:rsid w:val="00C30E21"/>
    <w:rsid w:val="00C71999"/>
    <w:rsid w:val="00CC443F"/>
    <w:rsid w:val="00D0318A"/>
    <w:rsid w:val="00D12D05"/>
    <w:rsid w:val="00D27289"/>
    <w:rsid w:val="00D65E9F"/>
    <w:rsid w:val="00D9127E"/>
    <w:rsid w:val="00DD0D46"/>
    <w:rsid w:val="00DD29A6"/>
    <w:rsid w:val="00DE1946"/>
    <w:rsid w:val="00DF07D8"/>
    <w:rsid w:val="00DF149D"/>
    <w:rsid w:val="00E02250"/>
    <w:rsid w:val="00E04624"/>
    <w:rsid w:val="00E24535"/>
    <w:rsid w:val="00E34E53"/>
    <w:rsid w:val="00E35DA0"/>
    <w:rsid w:val="00E47A39"/>
    <w:rsid w:val="00E546B9"/>
    <w:rsid w:val="00E81587"/>
    <w:rsid w:val="00E858C0"/>
    <w:rsid w:val="00E85A0E"/>
    <w:rsid w:val="00E877E1"/>
    <w:rsid w:val="00EF0F70"/>
    <w:rsid w:val="00F10BD3"/>
    <w:rsid w:val="00F27225"/>
    <w:rsid w:val="00F34512"/>
    <w:rsid w:val="00F52ABD"/>
    <w:rsid w:val="00FB11E8"/>
    <w:rsid w:val="00FD561B"/>
    <w:rsid w:val="00FF1E97"/>
    <w:rsid w:val="17A84242"/>
    <w:rsid w:val="23EC0F73"/>
    <w:rsid w:val="37667A24"/>
    <w:rsid w:val="3ECB732E"/>
    <w:rsid w:val="7AA4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83BA0D"/>
  <w15:docId w15:val="{A7169B65-FBE1-4527-BA0D-6CD862D07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af">
    <w:name w:val="line number"/>
    <w:basedOn w:val="a0"/>
    <w:uiPriority w:val="99"/>
    <w:semiHidden/>
    <w:unhideWhenUsed/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Pr>
      <w:sz w:val="18"/>
      <w:szCs w:val="18"/>
    </w:rPr>
  </w:style>
  <w:style w:type="character" w:customStyle="1" w:styleId="a6">
    <w:name w:val="正文文本缩进 字符"/>
    <w:basedOn w:val="a0"/>
    <w:link w:val="a5"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uiPriority w:val="34"/>
    <w:qFormat/>
    <w:pPr>
      <w:adjustRightInd/>
      <w:snapToGrid/>
      <w:spacing w:line="240" w:lineRule="auto"/>
      <w:ind w:firstLineChars="200" w:firstLine="420"/>
      <w:jc w:val="both"/>
    </w:pPr>
    <w:rPr>
      <w:rFonts w:asciiTheme="minorHAnsi" w:eastAsiaTheme="minorEastAsia" w:hAnsiTheme="minorHAnsi"/>
      <w:sz w:val="21"/>
      <w:szCs w:val="22"/>
    </w:rPr>
  </w:style>
  <w:style w:type="character" w:customStyle="1" w:styleId="a8">
    <w:name w:val="日期 字符"/>
    <w:basedOn w:val="a0"/>
    <w:link w:val="a7"/>
    <w:uiPriority w:val="99"/>
    <w:semiHidden/>
    <w:rPr>
      <w:rFonts w:ascii="Times New Roman" w:eastAsia="仿宋_GB2312" w:hAnsi="Times New Roman"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\Desktop\&#20013;&#23665;&#22823;&#23398;&#33647;&#23398;&#384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92E000-C76D-4851-9F6F-C9A760C5C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中山大学药学院模板</Template>
  <TotalTime>0</TotalTime>
  <Pages>3</Pages>
  <Words>170</Words>
  <Characters>974</Characters>
  <Application>Microsoft Office Word</Application>
  <DocSecurity>0</DocSecurity>
  <Lines>8</Lines>
  <Paragraphs>2</Paragraphs>
  <ScaleCrop>false</ScaleCrop>
  <Company>SYSU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徐毅敏</cp:lastModifiedBy>
  <cp:revision>2</cp:revision>
  <cp:lastPrinted>2019-09-27T01:45:00Z</cp:lastPrinted>
  <dcterms:created xsi:type="dcterms:W3CDTF">2021-04-13T08:27:00Z</dcterms:created>
  <dcterms:modified xsi:type="dcterms:W3CDTF">2021-04-13T08:27:00Z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504C6CC500804B8DAD92C954FB8D6313</vt:lpwstr>
  </property>
</Properties>
</file>