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105EB7">
      <w:pPr>
        <w:jc w:val="center"/>
        <w:rPr>
          <w:rFonts w:ascii="Times New Roman" w:hAnsi="Times New Roman" w:eastAsia="方正公文小标宋" w:cs="Times New Roman"/>
          <w:sz w:val="40"/>
          <w:szCs w:val="40"/>
        </w:rPr>
      </w:pPr>
      <w:r>
        <w:rPr>
          <w:rFonts w:hint="eastAsia" w:ascii="Times New Roman" w:hAnsi="Times New Roman" w:eastAsia="方正公文小标宋" w:cs="Times New Roman"/>
          <w:sz w:val="40"/>
          <w:szCs w:val="40"/>
        </w:rPr>
        <w:t>药学院关于组织2025年博士研究生对口支援广西大学报名工作的公告</w:t>
      </w:r>
    </w:p>
    <w:p w14:paraId="4193345C">
      <w:pPr>
        <w:ind w:firstLine="640" w:firstLineChars="200"/>
        <w:rPr>
          <w:rFonts w:ascii="Times New Roman" w:hAnsi="Times New Roman" w:eastAsia="仿宋" w:cs="Times New Roman"/>
          <w:sz w:val="32"/>
          <w:szCs w:val="32"/>
        </w:rPr>
      </w:pPr>
    </w:p>
    <w:p w14:paraId="48F5A299">
      <w:pPr>
        <w:ind w:firstLine="640" w:firstLineChars="200"/>
        <w:rPr>
          <w:rStyle w:val="9"/>
          <w:rFonts w:hint="default" w:ascii="仿宋" w:hAnsi="仿宋" w:eastAsia="仿宋" w:cs="仿宋"/>
          <w:sz w:val="32"/>
          <w:szCs w:val="32"/>
        </w:rPr>
      </w:pPr>
      <w:r>
        <w:rPr>
          <w:rStyle w:val="9"/>
          <w:rFonts w:hint="default" w:ascii="仿宋" w:hAnsi="仿宋" w:eastAsia="仿宋" w:cs="仿宋"/>
          <w:sz w:val="32"/>
          <w:szCs w:val="32"/>
        </w:rPr>
        <w:t>我院2025年博士研究生对口支援广西大学药物化学研究方向，为满足考生的报考需求和我院博士研究生招生工作</w:t>
      </w:r>
      <w:bookmarkStart w:id="3" w:name="_GoBack"/>
      <w:bookmarkEnd w:id="3"/>
      <w:r>
        <w:rPr>
          <w:rStyle w:val="9"/>
          <w:rFonts w:hint="default" w:ascii="仿宋" w:hAnsi="仿宋" w:eastAsia="仿宋" w:cs="仿宋"/>
          <w:sz w:val="32"/>
          <w:szCs w:val="32"/>
        </w:rPr>
        <w:t>实际需要，经研究决定，现组织2025年博士研究生报名工作，相关事宜公告如下：</w:t>
      </w:r>
    </w:p>
    <w:p w14:paraId="6F65C632">
      <w:pPr>
        <w:ind w:firstLine="640" w:firstLineChars="200"/>
        <w:rPr>
          <w:rStyle w:val="9"/>
          <w:rFonts w:hint="default" w:hAnsi="黑体" w:cs="Times New Roman"/>
          <w:sz w:val="32"/>
          <w:szCs w:val="32"/>
        </w:rPr>
      </w:pPr>
      <w:r>
        <w:rPr>
          <w:rStyle w:val="9"/>
          <w:rFonts w:hint="default" w:hAnsi="黑体" w:cs="Times New Roman"/>
          <w:sz w:val="32"/>
          <w:szCs w:val="32"/>
        </w:rPr>
        <w:t>一、招生专业方向、导师及招生计划</w:t>
      </w:r>
    </w:p>
    <w:tbl>
      <w:tblPr>
        <w:tblStyle w:val="7"/>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704"/>
        <w:gridCol w:w="1278"/>
        <w:gridCol w:w="1704"/>
        <w:gridCol w:w="2322"/>
      </w:tblGrid>
      <w:tr w14:paraId="7F4D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529" w:type="dxa"/>
            <w:vAlign w:val="center"/>
          </w:tcPr>
          <w:p w14:paraId="4BA2D9CB">
            <w:pPr>
              <w:jc w:val="center"/>
              <w:rPr>
                <w:rStyle w:val="9"/>
                <w:rFonts w:hint="default" w:ascii="Times New Roman" w:hAnsi="Times New Roman" w:eastAsia="仿宋" w:cs="Times New Roman"/>
              </w:rPr>
            </w:pPr>
            <w:r>
              <w:rPr>
                <w:rFonts w:hint="eastAsia" w:ascii="宋体" w:hAnsi="宋体" w:eastAsia="宋体" w:cs="宋体"/>
                <w:b/>
                <w:bCs/>
                <w:color w:val="000000"/>
                <w:kern w:val="0"/>
                <w:sz w:val="24"/>
              </w:rPr>
              <w:t>专业代码及名称</w:t>
            </w:r>
          </w:p>
        </w:tc>
        <w:tc>
          <w:tcPr>
            <w:tcW w:w="1704" w:type="dxa"/>
            <w:vAlign w:val="center"/>
          </w:tcPr>
          <w:p w14:paraId="418A2F31">
            <w:pPr>
              <w:jc w:val="center"/>
              <w:rPr>
                <w:rStyle w:val="9"/>
                <w:rFonts w:hint="default" w:ascii="Times New Roman" w:hAnsi="Times New Roman" w:eastAsia="仿宋" w:cs="Times New Roman"/>
              </w:rPr>
            </w:pPr>
            <w:r>
              <w:rPr>
                <w:rFonts w:hint="eastAsia" w:ascii="宋体" w:hAnsi="宋体" w:eastAsia="宋体" w:cs="宋体"/>
                <w:b/>
                <w:bCs/>
                <w:color w:val="000000"/>
                <w:kern w:val="0"/>
                <w:sz w:val="24"/>
              </w:rPr>
              <w:t>方向代码及名称</w:t>
            </w:r>
          </w:p>
        </w:tc>
        <w:tc>
          <w:tcPr>
            <w:tcW w:w="1278" w:type="dxa"/>
            <w:vAlign w:val="center"/>
          </w:tcPr>
          <w:p w14:paraId="6D413A99">
            <w:pPr>
              <w:jc w:val="center"/>
              <w:rPr>
                <w:rStyle w:val="9"/>
                <w:rFonts w:hint="default" w:ascii="Times New Roman" w:hAnsi="Times New Roman" w:eastAsia="仿宋" w:cs="Times New Roman"/>
              </w:rPr>
            </w:pPr>
            <w:r>
              <w:rPr>
                <w:rFonts w:hint="eastAsia" w:ascii="宋体" w:hAnsi="宋体" w:eastAsia="宋体" w:cs="宋体"/>
                <w:b/>
                <w:bCs/>
                <w:color w:val="000000"/>
                <w:kern w:val="0"/>
                <w:sz w:val="24"/>
              </w:rPr>
              <w:t>招生计划</w:t>
            </w:r>
          </w:p>
        </w:tc>
        <w:tc>
          <w:tcPr>
            <w:tcW w:w="1704" w:type="dxa"/>
            <w:vAlign w:val="center"/>
          </w:tcPr>
          <w:p w14:paraId="7A71EA94">
            <w:pPr>
              <w:jc w:val="center"/>
              <w:rPr>
                <w:rStyle w:val="9"/>
                <w:rFonts w:hint="default" w:ascii="Times New Roman" w:hAnsi="Times New Roman" w:eastAsia="仿宋" w:cs="Times New Roman"/>
              </w:rPr>
            </w:pPr>
            <w:r>
              <w:rPr>
                <w:rFonts w:hint="eastAsia" w:ascii="宋体" w:hAnsi="宋体" w:eastAsia="宋体" w:cs="宋体"/>
                <w:b/>
                <w:bCs/>
                <w:color w:val="000000"/>
                <w:kern w:val="0"/>
                <w:sz w:val="24"/>
              </w:rPr>
              <w:t>招生导师</w:t>
            </w:r>
          </w:p>
        </w:tc>
        <w:tc>
          <w:tcPr>
            <w:tcW w:w="2322" w:type="dxa"/>
            <w:vAlign w:val="center"/>
          </w:tcPr>
          <w:p w14:paraId="7F411849">
            <w:pPr>
              <w:jc w:val="center"/>
              <w:rPr>
                <w:rStyle w:val="9"/>
                <w:rFonts w:hint="default" w:ascii="Times New Roman" w:hAnsi="Times New Roman" w:eastAsia="仿宋" w:cs="Times New Roman"/>
              </w:rPr>
            </w:pPr>
            <w:r>
              <w:rPr>
                <w:rFonts w:hint="eastAsia" w:ascii="宋体" w:hAnsi="宋体" w:eastAsia="宋体" w:cs="宋体"/>
                <w:b/>
                <w:bCs/>
                <w:color w:val="000000"/>
                <w:kern w:val="0"/>
                <w:sz w:val="24"/>
              </w:rPr>
              <w:t>备注</w:t>
            </w:r>
          </w:p>
        </w:tc>
      </w:tr>
      <w:tr w14:paraId="3ED9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29" w:type="dxa"/>
            <w:vAlign w:val="center"/>
          </w:tcPr>
          <w:p w14:paraId="638D7916">
            <w:pPr>
              <w:jc w:val="center"/>
              <w:rPr>
                <w:rStyle w:val="9"/>
                <w:rFonts w:hint="default" w:ascii="Times New Roman" w:hAnsi="Times New Roman" w:eastAsia="仿宋" w:cs="Times New Roman"/>
              </w:rPr>
            </w:pPr>
            <w:r>
              <w:rPr>
                <w:rStyle w:val="9"/>
                <w:rFonts w:hint="default" w:ascii="Times New Roman" w:hAnsi="Times New Roman" w:eastAsia="仿宋" w:cs="Times New Roman"/>
              </w:rPr>
              <w:t>1007药学</w:t>
            </w:r>
          </w:p>
        </w:tc>
        <w:tc>
          <w:tcPr>
            <w:tcW w:w="1704" w:type="dxa"/>
            <w:vAlign w:val="center"/>
          </w:tcPr>
          <w:p w14:paraId="456B3535">
            <w:pPr>
              <w:jc w:val="center"/>
              <w:rPr>
                <w:rStyle w:val="9"/>
                <w:rFonts w:hint="default" w:ascii="Times New Roman" w:hAnsi="Times New Roman" w:eastAsia="仿宋" w:cs="Times New Roman"/>
              </w:rPr>
            </w:pPr>
            <w:r>
              <w:rPr>
                <w:rStyle w:val="9"/>
                <w:rFonts w:hint="default" w:ascii="Times New Roman" w:hAnsi="Times New Roman" w:eastAsia="仿宋" w:cs="Times New Roman"/>
              </w:rPr>
              <w:t>01 药物化学</w:t>
            </w:r>
          </w:p>
        </w:tc>
        <w:tc>
          <w:tcPr>
            <w:tcW w:w="1278" w:type="dxa"/>
            <w:vAlign w:val="center"/>
          </w:tcPr>
          <w:p w14:paraId="3CE50187">
            <w:pPr>
              <w:jc w:val="center"/>
              <w:rPr>
                <w:rStyle w:val="9"/>
                <w:rFonts w:hint="default" w:ascii="Times New Roman" w:hAnsi="Times New Roman" w:eastAsia="仿宋" w:cs="Times New Roman"/>
              </w:rPr>
            </w:pPr>
            <w:r>
              <w:rPr>
                <w:rStyle w:val="9"/>
                <w:rFonts w:hint="default" w:ascii="Times New Roman" w:hAnsi="Times New Roman" w:eastAsia="仿宋" w:cs="Times New Roman"/>
              </w:rPr>
              <w:t>1</w:t>
            </w:r>
          </w:p>
        </w:tc>
        <w:tc>
          <w:tcPr>
            <w:tcW w:w="1704" w:type="dxa"/>
            <w:vAlign w:val="center"/>
          </w:tcPr>
          <w:p w14:paraId="387878A0">
            <w:pPr>
              <w:jc w:val="center"/>
              <w:rPr>
                <w:rStyle w:val="9"/>
                <w:rFonts w:hint="default" w:ascii="Times New Roman" w:hAnsi="Times New Roman" w:eastAsia="仿宋" w:cs="Times New Roman"/>
              </w:rPr>
            </w:pPr>
            <w:r>
              <w:rPr>
                <w:rStyle w:val="9"/>
                <w:rFonts w:hint="default" w:ascii="Times New Roman" w:hAnsi="Times New Roman" w:eastAsia="仿宋" w:cs="Times New Roman"/>
              </w:rPr>
              <w:t>胡文浩</w:t>
            </w:r>
          </w:p>
        </w:tc>
        <w:tc>
          <w:tcPr>
            <w:tcW w:w="2322" w:type="dxa"/>
            <w:vAlign w:val="center"/>
          </w:tcPr>
          <w:p w14:paraId="00B87123">
            <w:pPr>
              <w:jc w:val="center"/>
              <w:rPr>
                <w:rStyle w:val="9"/>
                <w:rFonts w:hint="default" w:ascii="Times New Roman" w:hAnsi="Times New Roman" w:eastAsia="仿宋" w:cs="Times New Roman"/>
              </w:rPr>
            </w:pPr>
            <w:r>
              <w:rPr>
                <w:rStyle w:val="9"/>
                <w:rFonts w:hint="default" w:ascii="Times New Roman" w:hAnsi="Times New Roman" w:eastAsia="仿宋" w:cs="Times New Roman"/>
              </w:rPr>
              <w:t>对口支援广西大学，广西大学联培导师江俊</w:t>
            </w:r>
          </w:p>
        </w:tc>
      </w:tr>
    </w:tbl>
    <w:p w14:paraId="0794CA74">
      <w:pPr>
        <w:rPr>
          <w:rStyle w:val="9"/>
          <w:rFonts w:hint="default" w:ascii="Times New Roman" w:hAnsi="Times New Roman" w:eastAsia="仿宋" w:cs="Times New Roman"/>
          <w:sz w:val="32"/>
          <w:szCs w:val="32"/>
        </w:rPr>
      </w:pPr>
      <w:r>
        <w:rPr>
          <w:rStyle w:val="9"/>
          <w:rFonts w:hint="default" w:ascii="Times New Roman" w:hAnsi="Times New Roman" w:eastAsia="仿宋" w:cs="Times New Roman"/>
          <w:sz w:val="32"/>
          <w:szCs w:val="32"/>
        </w:rPr>
        <w:t>注：招生计划以实际录取人数为准</w:t>
      </w:r>
    </w:p>
    <w:p w14:paraId="49680CC2">
      <w:pPr>
        <w:ind w:firstLine="640" w:firstLineChars="200"/>
        <w:rPr>
          <w:rStyle w:val="9"/>
          <w:rFonts w:hint="default" w:ascii="Times New Roman" w:hAnsi="Times New Roman" w:cs="Times New Roman"/>
          <w:sz w:val="32"/>
          <w:szCs w:val="32"/>
        </w:rPr>
      </w:pPr>
      <w:r>
        <w:rPr>
          <w:rStyle w:val="9"/>
          <w:rFonts w:hint="default" w:ascii="Times New Roman" w:hAnsi="Times New Roman" w:cs="Times New Roman"/>
          <w:sz w:val="32"/>
          <w:szCs w:val="32"/>
        </w:rPr>
        <w:t>二、报名条件</w:t>
      </w:r>
    </w:p>
    <w:p w14:paraId="49682244">
      <w:pPr>
        <w:ind w:firstLine="640" w:firstLineChars="200"/>
        <w:rPr>
          <w:rStyle w:val="9"/>
          <w:rFonts w:hint="default" w:ascii="Times New Roman" w:hAnsi="Times New Roman" w:eastAsia="仿宋" w:cs="Times New Roman"/>
          <w:sz w:val="32"/>
          <w:szCs w:val="32"/>
        </w:rPr>
      </w:pPr>
      <w:r>
        <w:rPr>
          <w:rStyle w:val="9"/>
          <w:rFonts w:hint="default" w:ascii="Times New Roman" w:hAnsi="Times New Roman" w:eastAsia="仿宋" w:cs="Times New Roman"/>
          <w:sz w:val="32"/>
          <w:szCs w:val="32"/>
        </w:rPr>
        <w:t>（一）2025年已被我校下列专业方向候补录取及复试合格但未录取的考生，均可申请改报本方向志愿，择优遴选进入综合考核：</w:t>
      </w:r>
    </w:p>
    <w:p w14:paraId="1A682108">
      <w:pPr>
        <w:ind w:firstLine="640" w:firstLineChars="200"/>
        <w:rPr>
          <w:rStyle w:val="9"/>
          <w:rFonts w:hint="default" w:ascii="Times New Roman" w:hAnsi="Times New Roman" w:eastAsia="仿宋" w:cs="Times New Roman"/>
          <w:sz w:val="32"/>
          <w:szCs w:val="32"/>
        </w:rPr>
      </w:pPr>
      <w:r>
        <w:rPr>
          <w:rStyle w:val="9"/>
          <w:rFonts w:hint="default" w:ascii="Times New Roman" w:hAnsi="Times New Roman" w:eastAsia="仿宋" w:cs="Times New Roman"/>
          <w:sz w:val="32"/>
          <w:szCs w:val="32"/>
        </w:rPr>
        <w:t>1.药学物化学（专业代码：100701）</w:t>
      </w:r>
    </w:p>
    <w:p w14:paraId="0F6A27D6">
      <w:pPr>
        <w:ind w:firstLine="640" w:firstLineChars="200"/>
        <w:rPr>
          <w:rStyle w:val="9"/>
          <w:rFonts w:hint="default" w:ascii="Times New Roman" w:hAnsi="Times New Roman" w:eastAsia="仿宋" w:cs="Times New Roman"/>
          <w:sz w:val="32"/>
          <w:szCs w:val="32"/>
        </w:rPr>
      </w:pPr>
      <w:r>
        <w:rPr>
          <w:rStyle w:val="9"/>
          <w:rFonts w:hint="default" w:ascii="Times New Roman" w:hAnsi="Times New Roman" w:eastAsia="仿宋" w:cs="Times New Roman"/>
          <w:sz w:val="32"/>
          <w:szCs w:val="32"/>
        </w:rPr>
        <w:t>（二）本方向公开接受申请人报名，报考条件参照《</w:t>
      </w:r>
      <w:r>
        <w:rPr>
          <w:rStyle w:val="9"/>
          <w:rFonts w:ascii="Times New Roman" w:hAnsi="Times New Roman" w:eastAsia="仿宋" w:cs="Times New Roman"/>
          <w:sz w:val="32"/>
          <w:szCs w:val="32"/>
        </w:rPr>
        <w:t>中山大学</w:t>
      </w:r>
      <w:r>
        <w:rPr>
          <w:rStyle w:val="9"/>
          <w:rFonts w:hint="default" w:ascii="Times New Roman" w:hAnsi="Times New Roman" w:eastAsia="仿宋" w:cs="Times New Roman"/>
          <w:sz w:val="32"/>
          <w:szCs w:val="32"/>
        </w:rPr>
        <w:t>药学院2025年博士研究生招生简章》https://sps.sysu.edu.cn/article/12233</w:t>
      </w:r>
    </w:p>
    <w:p w14:paraId="30839EDF">
      <w:pPr>
        <w:ind w:firstLine="640" w:firstLineChars="200"/>
        <w:rPr>
          <w:rStyle w:val="9"/>
          <w:rFonts w:hint="default" w:ascii="Times New Roman" w:hAnsi="Times New Roman" w:cs="Times New Roman"/>
          <w:sz w:val="32"/>
          <w:szCs w:val="32"/>
        </w:rPr>
      </w:pPr>
      <w:r>
        <w:rPr>
          <w:rStyle w:val="9"/>
          <w:rFonts w:hint="default" w:ascii="Times New Roman" w:hAnsi="Times New Roman" w:cs="Times New Roman"/>
          <w:sz w:val="32"/>
          <w:szCs w:val="32"/>
        </w:rPr>
        <w:t>三、报名流程</w:t>
      </w:r>
    </w:p>
    <w:p w14:paraId="79EC481C">
      <w:pPr>
        <w:ind w:firstLine="640" w:firstLineChars="200"/>
        <w:rPr>
          <w:rStyle w:val="9"/>
          <w:rFonts w:hint="default" w:ascii="Times New Roman" w:hAnsi="Times New Roman" w:eastAsia="仿宋" w:cs="Times New Roman"/>
          <w:sz w:val="32"/>
          <w:szCs w:val="32"/>
        </w:rPr>
      </w:pPr>
      <w:r>
        <w:rPr>
          <w:rStyle w:val="9"/>
          <w:rFonts w:hint="default" w:ascii="Times New Roman" w:hAnsi="Times New Roman" w:eastAsia="仿宋" w:cs="Times New Roman"/>
          <w:sz w:val="32"/>
          <w:szCs w:val="32"/>
        </w:rPr>
        <w:t>（一）申请改报志愿参加综合考核的，需填写《中山大学2025年以“申请-考核”制招收博士考生改报志愿审批表》（见附件），本人亲笔签名后于5月11日前将扫描件发送至dengh5@mail.sysu.edu.cn,纸质版原件于5月14日前寄送至：广州市番禺区大学城外环东路132号中山大学药学院109室，邓老师收，020-39343009。</w:t>
      </w:r>
    </w:p>
    <w:p w14:paraId="6D0D7283">
      <w:pPr>
        <w:spacing w:line="560" w:lineRule="exact"/>
        <w:ind w:firstLine="640" w:firstLineChars="200"/>
        <w:rPr>
          <w:rFonts w:ascii="Times New Roman" w:hAnsi="Times New Roman" w:eastAsia="仿宋_GB2312" w:cs="Times New Roman"/>
          <w:color w:val="000000"/>
          <w:sz w:val="32"/>
          <w:szCs w:val="32"/>
        </w:rPr>
      </w:pPr>
      <w:r>
        <w:rPr>
          <w:rStyle w:val="9"/>
          <w:rFonts w:hint="default" w:ascii="Times New Roman" w:hAnsi="Times New Roman" w:eastAsia="仿宋" w:cs="Times New Roman"/>
          <w:sz w:val="32"/>
          <w:szCs w:val="32"/>
        </w:rPr>
        <w:t>（二）申请人须于</w:t>
      </w:r>
      <w:r>
        <w:rPr>
          <w:rFonts w:ascii="Times New Roman" w:hAnsi="Times New Roman" w:eastAsia="仿宋_GB2312" w:cs="Times New Roman"/>
          <w:bCs/>
          <w:color w:val="000000"/>
          <w:kern w:val="0"/>
          <w:sz w:val="32"/>
          <w:szCs w:val="32"/>
        </w:rPr>
        <w:t>2025年</w:t>
      </w:r>
      <w:r>
        <w:rPr>
          <w:rFonts w:hint="eastAsia" w:ascii="Times New Roman" w:hAnsi="Times New Roman" w:eastAsia="仿宋_GB2312" w:cs="Times New Roman"/>
          <w:bCs/>
          <w:color w:val="000000"/>
          <w:kern w:val="0"/>
          <w:sz w:val="32"/>
          <w:szCs w:val="32"/>
        </w:rPr>
        <w:t xml:space="preserve"> 5</w:t>
      </w:r>
      <w:r>
        <w:rPr>
          <w:rFonts w:ascii="Times New Roman" w:hAnsi="Times New Roman" w:eastAsia="仿宋_GB2312" w:cs="Times New Roman"/>
          <w:bCs/>
          <w:color w:val="000000"/>
          <w:kern w:val="0"/>
          <w:sz w:val="32"/>
          <w:szCs w:val="32"/>
        </w:rPr>
        <w:t>月</w:t>
      </w:r>
      <w:r>
        <w:rPr>
          <w:rFonts w:hint="eastAsia" w:ascii="Times New Roman" w:hAnsi="Times New Roman" w:eastAsia="仿宋_GB2312" w:cs="Times New Roman"/>
          <w:bCs/>
          <w:color w:val="000000"/>
          <w:kern w:val="0"/>
          <w:sz w:val="32"/>
          <w:szCs w:val="32"/>
        </w:rPr>
        <w:t>9</w:t>
      </w:r>
      <w:r>
        <w:rPr>
          <w:rFonts w:ascii="Times New Roman" w:hAnsi="Times New Roman" w:eastAsia="仿宋_GB2312" w:cs="Times New Roman"/>
          <w:bCs/>
          <w:color w:val="000000"/>
          <w:kern w:val="0"/>
          <w:sz w:val="32"/>
          <w:szCs w:val="32"/>
        </w:rPr>
        <w:t>日至</w:t>
      </w:r>
      <w:r>
        <w:rPr>
          <w:rFonts w:hint="eastAsia" w:ascii="Times New Roman" w:hAnsi="Times New Roman" w:eastAsia="仿宋_GB2312" w:cs="Times New Roman"/>
          <w:bCs/>
          <w:color w:val="000000"/>
          <w:kern w:val="0"/>
          <w:sz w:val="32"/>
          <w:szCs w:val="32"/>
        </w:rPr>
        <w:t>5</w:t>
      </w:r>
      <w:r>
        <w:rPr>
          <w:rFonts w:ascii="Times New Roman" w:hAnsi="Times New Roman" w:eastAsia="仿宋_GB2312" w:cs="Times New Roman"/>
          <w:bCs/>
          <w:color w:val="000000"/>
          <w:kern w:val="0"/>
          <w:sz w:val="32"/>
          <w:szCs w:val="32"/>
        </w:rPr>
        <w:t>月</w:t>
      </w:r>
      <w:r>
        <w:rPr>
          <w:rFonts w:hint="eastAsia" w:ascii="Times New Roman" w:hAnsi="Times New Roman" w:eastAsia="仿宋_GB2312" w:cs="Times New Roman"/>
          <w:bCs/>
          <w:color w:val="000000"/>
          <w:kern w:val="0"/>
          <w:sz w:val="32"/>
          <w:szCs w:val="32"/>
        </w:rPr>
        <w:t>11</w:t>
      </w:r>
      <w:r>
        <w:rPr>
          <w:rFonts w:ascii="Times New Roman" w:hAnsi="Times New Roman" w:eastAsia="仿宋_GB2312" w:cs="Times New Roman"/>
          <w:bCs/>
          <w:color w:val="000000"/>
          <w:kern w:val="0"/>
          <w:sz w:val="32"/>
          <w:szCs w:val="32"/>
        </w:rPr>
        <w:t>日登录中山大学研究生院博士网上报名系统（网址</w:t>
      </w:r>
      <w:r>
        <w:rPr>
          <w:rFonts w:ascii="Times New Roman" w:hAnsi="Times New Roman" w:cs="Times New Roman"/>
        </w:rPr>
        <w:t xml:space="preserve"> </w:t>
      </w:r>
      <w:bookmarkStart w:id="0" w:name="_Hlk182237120"/>
      <w:r>
        <w:rPr>
          <w:rFonts w:ascii="Times New Roman" w:hAnsi="Times New Roman" w:eastAsia="仿宋_GB2312" w:cs="Times New Roman"/>
          <w:bCs/>
          <w:kern w:val="0"/>
          <w:sz w:val="32"/>
          <w:szCs w:val="32"/>
        </w:rPr>
        <w:t>https://enroll.sysu.edu.cn/</w:t>
      </w:r>
      <w:bookmarkEnd w:id="0"/>
      <w:r>
        <w:rPr>
          <w:rFonts w:ascii="Times New Roman" w:hAnsi="Times New Roman" w:eastAsia="仿宋_GB2312" w:cs="Times New Roman"/>
          <w:bCs/>
          <w:color w:val="000000"/>
          <w:kern w:val="0"/>
          <w:sz w:val="32"/>
          <w:szCs w:val="32"/>
        </w:rPr>
        <w:t>）提交报名信息、缴纳报名考试费（</w:t>
      </w:r>
      <w:bookmarkStart w:id="1" w:name="_Hlk147842934"/>
      <w:r>
        <w:rPr>
          <w:rFonts w:ascii="Times New Roman" w:hAnsi="Times New Roman" w:eastAsia="仿宋_GB2312" w:cs="Times New Roman"/>
          <w:bCs/>
          <w:color w:val="000000"/>
          <w:kern w:val="0"/>
          <w:sz w:val="32"/>
          <w:szCs w:val="32"/>
        </w:rPr>
        <w:t>报名考试费一经缴纳，概不退还</w:t>
      </w:r>
      <w:bookmarkEnd w:id="1"/>
      <w:r>
        <w:rPr>
          <w:rFonts w:ascii="Times New Roman" w:hAnsi="Times New Roman" w:eastAsia="仿宋_GB2312" w:cs="Times New Roman"/>
          <w:bCs/>
          <w:color w:val="000000"/>
          <w:kern w:val="0"/>
          <w:sz w:val="32"/>
          <w:szCs w:val="32"/>
        </w:rPr>
        <w:t>）。</w:t>
      </w:r>
    </w:p>
    <w:p w14:paraId="2D01A04E">
      <w:pPr>
        <w:ind w:firstLine="640" w:firstLineChars="200"/>
        <w:rPr>
          <w:rFonts w:hint="eastAsia"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网报</w:t>
      </w:r>
      <w:r>
        <w:rPr>
          <w:rFonts w:hint="eastAsia" w:ascii="Times New Roman" w:hAnsi="Times New Roman" w:eastAsia="仿宋_GB2312" w:cs="Times New Roman"/>
          <w:color w:val="000000"/>
          <w:kern w:val="0"/>
          <w:sz w:val="32"/>
          <w:szCs w:val="32"/>
        </w:rPr>
        <w:t>时</w:t>
      </w:r>
      <w:r>
        <w:rPr>
          <w:rFonts w:ascii="Times New Roman" w:hAnsi="Times New Roman" w:eastAsia="仿宋_GB2312" w:cs="Times New Roman"/>
          <w:color w:val="000000"/>
          <w:kern w:val="0"/>
          <w:sz w:val="32"/>
          <w:szCs w:val="32"/>
        </w:rPr>
        <w:t>申请人</w:t>
      </w:r>
      <w:r>
        <w:rPr>
          <w:rFonts w:ascii="Times New Roman" w:hAnsi="Times New Roman" w:eastAsia="仿宋_GB2312" w:cs="Times New Roman"/>
          <w:sz w:val="32"/>
          <w:szCs w:val="32"/>
        </w:rPr>
        <w:t>须在报名系统上提交电子版申请材料</w:t>
      </w:r>
      <w:r>
        <w:rPr>
          <w:rFonts w:hint="eastAsia" w:ascii="Times New Roman" w:hAnsi="Times New Roman" w:eastAsia="仿宋_GB2312" w:cs="Times New Roman"/>
          <w:sz w:val="32"/>
          <w:szCs w:val="32"/>
        </w:rPr>
        <w:t>（见我院招生简章，</w:t>
      </w:r>
      <w:r>
        <w:rPr>
          <w:rStyle w:val="9"/>
          <w:rFonts w:hint="default" w:ascii="Times New Roman" w:hAnsi="Times New Roman" w:eastAsia="仿宋" w:cs="Times New Roman"/>
          <w:sz w:val="32"/>
          <w:szCs w:val="32"/>
        </w:rPr>
        <w:t>https://sps.sysu.edu.cn/article/12233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，并于5月</w:t>
      </w:r>
      <w:r>
        <w:rPr>
          <w:rFonts w:hint="eastAsia" w:ascii="Times New Roman" w:hAnsi="Times New Roman" w:eastAsia="仿宋_GB2312" w:cs="Times New Roman"/>
          <w:sz w:val="32"/>
          <w:szCs w:val="32"/>
        </w:rPr>
        <w:t>14</w:t>
      </w:r>
      <w:r>
        <w:rPr>
          <w:rFonts w:ascii="Times New Roman" w:hAnsi="Times New Roman" w:eastAsia="仿宋_GB2312" w:cs="Times New Roman"/>
          <w:sz w:val="32"/>
          <w:szCs w:val="32"/>
        </w:rPr>
        <w:t>日前提交纸质版至：广州市番禺区广州大学城中山大学</w:t>
      </w:r>
      <w:r>
        <w:rPr>
          <w:rFonts w:hint="eastAsia" w:ascii="Times New Roman" w:hAnsi="Times New Roman" w:eastAsia="仿宋_GB2312" w:cs="Times New Roman"/>
          <w:sz w:val="32"/>
          <w:szCs w:val="32"/>
        </w:rPr>
        <w:t>药</w:t>
      </w:r>
      <w:r>
        <w:rPr>
          <w:rFonts w:ascii="Times New Roman" w:hAnsi="Times New Roman" w:eastAsia="仿宋_GB2312" w:cs="Times New Roman"/>
          <w:sz w:val="32"/>
          <w:szCs w:val="32"/>
        </w:rPr>
        <w:t>学院</w:t>
      </w:r>
      <w:r>
        <w:rPr>
          <w:rFonts w:hint="eastAsia" w:ascii="Times New Roman" w:hAnsi="Times New Roman" w:eastAsia="仿宋_GB2312" w:cs="Times New Roman"/>
          <w:sz w:val="32"/>
          <w:szCs w:val="32"/>
        </w:rPr>
        <w:t>109</w:t>
      </w:r>
      <w:r>
        <w:rPr>
          <w:rFonts w:ascii="Times New Roman" w:hAnsi="Times New Roman" w:eastAsia="仿宋_GB2312" w:cs="Times New Roman"/>
          <w:sz w:val="32"/>
          <w:szCs w:val="32"/>
        </w:rPr>
        <w:t>室。（为便于有效收件，建议使用顺丰快递，请勿使用同城快送。）</w:t>
      </w:r>
    </w:p>
    <w:p w14:paraId="0067F276">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2.报考</w:t>
      </w:r>
      <w:r>
        <w:rPr>
          <w:rFonts w:hint="eastAsia" w:ascii="Times New Roman" w:hAnsi="Times New Roman" w:eastAsia="仿宋_GB2312" w:cs="Times New Roman"/>
          <w:b/>
          <w:bCs/>
          <w:sz w:val="32"/>
          <w:szCs w:val="32"/>
        </w:rPr>
        <w:t>专业选择“1007药学”，方向选择</w:t>
      </w: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01</w:t>
      </w:r>
      <w:r>
        <w:rPr>
          <w:rStyle w:val="9"/>
          <w:rFonts w:hint="default" w:ascii="Times New Roman" w:hAnsi="Times New Roman" w:eastAsia="仿宋" w:cs="Times New Roman"/>
          <w:b/>
          <w:bCs/>
          <w:sz w:val="32"/>
          <w:szCs w:val="32"/>
        </w:rPr>
        <w:t>药物化学</w:t>
      </w:r>
      <w:r>
        <w:rPr>
          <w:rFonts w:ascii="Times New Roman" w:hAnsi="Times New Roman" w:eastAsia="仿宋_GB2312" w:cs="Times New Roman"/>
          <w:b/>
          <w:bCs/>
          <w:sz w:val="32"/>
          <w:szCs w:val="32"/>
        </w:rPr>
        <w:t>”，报考导师选择“</w:t>
      </w:r>
      <w:r>
        <w:rPr>
          <w:rFonts w:hint="eastAsia" w:ascii="Times New Roman" w:hAnsi="Times New Roman" w:eastAsia="仿宋_GB2312" w:cs="Times New Roman"/>
          <w:b/>
          <w:bCs/>
          <w:sz w:val="32"/>
          <w:szCs w:val="32"/>
        </w:rPr>
        <w:t>胡文浩</w:t>
      </w:r>
      <w:r>
        <w:rPr>
          <w:rFonts w:ascii="Times New Roman" w:hAnsi="Times New Roman" w:eastAsia="仿宋_GB2312" w:cs="Times New Roman"/>
          <w:b/>
          <w:bCs/>
          <w:sz w:val="32"/>
          <w:szCs w:val="32"/>
        </w:rPr>
        <w:t>”。</w:t>
      </w:r>
    </w:p>
    <w:p w14:paraId="75199ED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3.凡未在规定的报名时间内进行网上报名、缴纳报名考试费、送（寄）报考材料至我院者，将被视为自动放弃报考资格。所缴纳的报名考试费不予退还。</w:t>
      </w:r>
    </w:p>
    <w:p w14:paraId="4AF712ED">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四</w:t>
      </w:r>
      <w:r>
        <w:rPr>
          <w:rFonts w:ascii="Times New Roman" w:hAnsi="Times New Roman" w:eastAsia="黑体" w:cs="Times New Roman"/>
          <w:sz w:val="32"/>
          <w:szCs w:val="32"/>
        </w:rPr>
        <w:t>、材料审核</w:t>
      </w:r>
    </w:p>
    <w:p w14:paraId="5DB5F179">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学院对照上述报考条件要求，对申请人的申报资格进行形式审查，组织以博士研究生导师为主的专家组对已通过形式审查的申请资料进行评审，</w:t>
      </w:r>
      <w:r>
        <w:rPr>
          <w:rFonts w:ascii="Times New Roman" w:hAnsi="Times New Roman" w:eastAsia="仿宋_GB2312" w:cs="Times New Roman"/>
          <w:color w:val="000000"/>
          <w:sz w:val="32"/>
          <w:szCs w:val="32"/>
        </w:rPr>
        <w:t>根据招生计划，按照一定的比例择优确定进入综合考核申请人名单，于2025</w:t>
      </w:r>
      <w:r>
        <w:rPr>
          <w:rFonts w:ascii="Times New Roman" w:hAnsi="Times New Roman" w:eastAsia="仿宋_GB2312" w:cs="Times New Roman"/>
          <w:color w:val="000000"/>
          <w:sz w:val="32"/>
          <w:szCs w:val="32"/>
          <w:lang w:eastAsia="zh-Hans"/>
        </w:rPr>
        <w:t>年</w:t>
      </w:r>
      <w:r>
        <w:rPr>
          <w:rFonts w:ascii="Times New Roman" w:hAnsi="Times New Roman" w:eastAsia="仿宋_GB2312" w:cs="Times New Roman"/>
          <w:bCs/>
          <w:color w:val="000000"/>
          <w:sz w:val="32"/>
          <w:szCs w:val="32"/>
        </w:rPr>
        <w:t>5</w:t>
      </w:r>
      <w:r>
        <w:rPr>
          <w:rFonts w:ascii="Times New Roman" w:hAnsi="Times New Roman" w:eastAsia="仿宋_GB2312" w:cs="Times New Roman"/>
          <w:bCs/>
          <w:color w:val="000000"/>
          <w:sz w:val="32"/>
          <w:szCs w:val="32"/>
          <w:lang w:eastAsia="zh-Hans"/>
        </w:rPr>
        <w:t>月</w:t>
      </w:r>
      <w:r>
        <w:rPr>
          <w:rFonts w:ascii="Times New Roman" w:hAnsi="Times New Roman" w:eastAsia="仿宋_GB2312" w:cs="Times New Roman"/>
          <w:bCs/>
          <w:color w:val="000000"/>
          <w:sz w:val="32"/>
          <w:szCs w:val="32"/>
        </w:rPr>
        <w:t>中旬</w:t>
      </w:r>
      <w:r>
        <w:rPr>
          <w:rFonts w:ascii="Times New Roman" w:hAnsi="Times New Roman" w:eastAsia="仿宋_GB2312" w:cs="Times New Roman"/>
          <w:sz w:val="32"/>
          <w:szCs w:val="32"/>
          <w:lang w:eastAsia="zh-Hans"/>
        </w:rPr>
        <w:t>在学院网站公示进入综合考核</w:t>
      </w:r>
      <w:r>
        <w:rPr>
          <w:rFonts w:ascii="Times New Roman" w:hAnsi="Times New Roman" w:eastAsia="仿宋_GB2312" w:cs="Times New Roman"/>
          <w:sz w:val="32"/>
          <w:szCs w:val="32"/>
        </w:rPr>
        <w:t>申请人</w:t>
      </w:r>
      <w:r>
        <w:rPr>
          <w:rFonts w:ascii="Times New Roman" w:hAnsi="Times New Roman" w:eastAsia="仿宋_GB2312" w:cs="Times New Roman"/>
          <w:sz w:val="32"/>
          <w:szCs w:val="32"/>
          <w:lang w:eastAsia="zh-Hans"/>
        </w:rPr>
        <w:t>名单，公示期不少于</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个工作日。</w:t>
      </w:r>
      <w:r>
        <w:rPr>
          <w:rFonts w:ascii="Times New Roman" w:hAnsi="Times New Roman" w:eastAsia="仿宋_GB2312" w:cs="Times New Roman"/>
          <w:sz w:val="32"/>
          <w:szCs w:val="32"/>
          <w:lang w:eastAsia="zh-Hans"/>
        </w:rPr>
        <w:t>未经公示的申请人</w:t>
      </w:r>
      <w:r>
        <w:rPr>
          <w:rFonts w:ascii="Times New Roman" w:hAnsi="Times New Roman" w:eastAsia="仿宋_GB2312" w:cs="Times New Roman"/>
          <w:sz w:val="32"/>
          <w:szCs w:val="32"/>
        </w:rPr>
        <w:t>不可参加后续的综合考核。</w:t>
      </w:r>
    </w:p>
    <w:p w14:paraId="590681BA">
      <w:pPr>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五</w:t>
      </w:r>
      <w:r>
        <w:rPr>
          <w:rFonts w:ascii="Times New Roman" w:hAnsi="Times New Roman" w:eastAsia="黑体" w:cs="Times New Roman"/>
          <w:sz w:val="32"/>
          <w:szCs w:val="32"/>
        </w:rPr>
        <w:t>、综合考核</w:t>
      </w:r>
    </w:p>
    <w:p w14:paraId="7F8380C3">
      <w:pPr>
        <w:ind w:firstLine="640" w:firstLineChars="200"/>
        <w:rPr>
          <w:rFonts w:ascii="Times New Roman" w:hAnsi="Times New Roman" w:eastAsia="仿宋_GB2312" w:cs="Times New Roman"/>
          <w:sz w:val="32"/>
          <w:szCs w:val="32"/>
          <w:lang w:eastAsia="zh-Hans"/>
        </w:rPr>
      </w:pPr>
      <w:r>
        <w:rPr>
          <w:rFonts w:hint="eastAsia" w:ascii="Times New Roman" w:hAnsi="Times New Roman" w:eastAsia="仿宋_GB2312" w:cs="Times New Roman"/>
          <w:sz w:val="32"/>
          <w:szCs w:val="32"/>
          <w:lang w:eastAsia="zh-Hans"/>
        </w:rPr>
        <w:t>综合考核内容详见我院招生简章（</w:t>
      </w:r>
      <w:r>
        <w:rPr>
          <w:rStyle w:val="9"/>
          <w:rFonts w:hint="default" w:ascii="Times New Roman" w:hAnsi="Times New Roman" w:eastAsia="仿宋" w:cs="Times New Roman"/>
          <w:sz w:val="32"/>
          <w:szCs w:val="32"/>
        </w:rPr>
        <w:t>https://sps.sysu.edu.cn/article/12233</w:t>
      </w:r>
      <w:r>
        <w:rPr>
          <w:rFonts w:hint="eastAsia" w:ascii="Times New Roman" w:hAnsi="Times New Roman" w:eastAsia="仿宋_GB2312" w:cs="Times New Roman"/>
          <w:sz w:val="32"/>
          <w:szCs w:val="32"/>
          <w:lang w:eastAsia="zh-Hans"/>
        </w:rPr>
        <w:t>），</w:t>
      </w:r>
      <w:r>
        <w:rPr>
          <w:rFonts w:ascii="Times New Roman" w:hAnsi="Times New Roman" w:eastAsia="仿宋_GB2312" w:cs="Times New Roman"/>
          <w:sz w:val="32"/>
          <w:szCs w:val="32"/>
          <w:lang w:eastAsia="zh-Hans"/>
        </w:rPr>
        <w:t>综合考核时间、地点另行通知。</w:t>
      </w:r>
    </w:p>
    <w:p w14:paraId="094FE33B">
      <w:pPr>
        <w:spacing w:before="156" w:beforeLines="50" w:after="156" w:afterLines="50" w:line="560" w:lineRule="exact"/>
        <w:ind w:firstLine="640" w:firstLineChars="200"/>
        <w:rPr>
          <w:rFonts w:ascii="Times New Roman" w:hAnsi="Times New Roman" w:eastAsia="黑体" w:cs="Times New Roman"/>
          <w:color w:val="000000"/>
          <w:kern w:val="0"/>
          <w:sz w:val="32"/>
          <w:szCs w:val="32"/>
        </w:rPr>
      </w:pPr>
      <w:r>
        <w:rPr>
          <w:rFonts w:hint="eastAsia" w:ascii="Times New Roman" w:hAnsi="Times New Roman" w:eastAsia="黑体" w:cs="Times New Roman"/>
          <w:color w:val="000000"/>
          <w:kern w:val="0"/>
          <w:sz w:val="32"/>
          <w:szCs w:val="32"/>
        </w:rPr>
        <w:t>六</w:t>
      </w:r>
      <w:r>
        <w:rPr>
          <w:rFonts w:ascii="Times New Roman" w:hAnsi="Times New Roman" w:eastAsia="黑体" w:cs="Times New Roman"/>
          <w:color w:val="000000"/>
          <w:kern w:val="0"/>
          <w:sz w:val="32"/>
          <w:szCs w:val="32"/>
        </w:rPr>
        <w:t>、录取</w:t>
      </w:r>
    </w:p>
    <w:p w14:paraId="4BBB26F2">
      <w:pPr>
        <w:widowControl/>
        <w:adjustRightInd w:val="0"/>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录取规则详见我院招生简章（</w:t>
      </w:r>
      <w:r>
        <w:rPr>
          <w:rStyle w:val="9"/>
          <w:rFonts w:hint="default" w:ascii="Times New Roman" w:hAnsi="Times New Roman" w:eastAsia="仿宋" w:cs="Times New Roman"/>
          <w:sz w:val="32"/>
          <w:szCs w:val="32"/>
        </w:rPr>
        <w:t>https://sps.sysu.edu.cn/article/12233</w:t>
      </w:r>
      <w:r>
        <w:rPr>
          <w:rFonts w:hint="eastAsia" w:ascii="Times New Roman" w:hAnsi="Times New Roman" w:eastAsia="仿宋_GB2312" w:cs="Times New Roman"/>
          <w:sz w:val="32"/>
          <w:szCs w:val="32"/>
        </w:rPr>
        <w:t>）</w:t>
      </w:r>
    </w:p>
    <w:p w14:paraId="449A9B10">
      <w:pPr>
        <w:spacing w:before="156" w:beforeLines="50" w:after="156" w:afterLines="50" w:line="560" w:lineRule="exact"/>
        <w:ind w:firstLine="640" w:firstLineChars="200"/>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七、其他事项</w:t>
      </w:r>
    </w:p>
    <w:p w14:paraId="7F910E88">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本校在学硕士研究生申请硕博连读，依照我校2023级硕士研究生秋季学期和春季学期硕博连读资格遴选工作的相关规定执行。</w:t>
      </w:r>
    </w:p>
    <w:p w14:paraId="69BC9D02">
      <w:pPr>
        <w:pStyle w:val="12"/>
        <w:spacing w:line="560" w:lineRule="exact"/>
        <w:ind w:firstLine="640"/>
        <w:rPr>
          <w:rFonts w:eastAsia="仿宋_GB2312"/>
          <w:sz w:val="32"/>
          <w:szCs w:val="32"/>
        </w:rPr>
      </w:pPr>
      <w:r>
        <w:rPr>
          <w:rFonts w:eastAsia="仿宋_GB2312"/>
          <w:color w:val="000000"/>
          <w:sz w:val="32"/>
          <w:szCs w:val="32"/>
        </w:rPr>
        <w:t>本公告由中山大学</w:t>
      </w:r>
      <w:r>
        <w:rPr>
          <w:rFonts w:hint="eastAsia" w:eastAsia="仿宋_GB2312"/>
          <w:color w:val="000000"/>
          <w:sz w:val="32"/>
          <w:szCs w:val="32"/>
        </w:rPr>
        <w:t>药</w:t>
      </w:r>
      <w:r>
        <w:rPr>
          <w:rFonts w:eastAsia="仿宋_GB2312"/>
          <w:color w:val="000000"/>
          <w:sz w:val="32"/>
          <w:szCs w:val="32"/>
        </w:rPr>
        <w:t>学院负责解释。</w:t>
      </w:r>
      <w:r>
        <w:rPr>
          <w:rFonts w:eastAsia="仿宋_GB2312"/>
          <w:sz w:val="32"/>
          <w:szCs w:val="32"/>
        </w:rPr>
        <w:t>未尽事宜将遵照《中山大学以“申请-考核”制招收博士研究生工作办法（试行）》及当年博士研究生招生文件执行。</w:t>
      </w:r>
    </w:p>
    <w:p w14:paraId="6BF05697">
      <w:pPr>
        <w:spacing w:before="156" w:beforeLines="50" w:after="156" w:afterLines="50" w:line="560" w:lineRule="exact"/>
        <w:ind w:firstLine="640" w:firstLineChars="200"/>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八、联系方式</w:t>
      </w:r>
    </w:p>
    <w:p w14:paraId="382028AD">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电话：020-39</w:t>
      </w:r>
      <w:r>
        <w:rPr>
          <w:rFonts w:hint="eastAsia" w:ascii="Times New Roman" w:hAnsi="Times New Roman" w:eastAsia="仿宋_GB2312" w:cs="Times New Roman"/>
          <w:color w:val="000000"/>
          <w:sz w:val="32"/>
          <w:szCs w:val="32"/>
        </w:rPr>
        <w:t>43009</w:t>
      </w:r>
      <w:r>
        <w:rPr>
          <w:rFonts w:ascii="Times New Roman" w:hAnsi="Times New Roman" w:eastAsia="仿宋_GB2312" w:cs="Times New Roman"/>
          <w:color w:val="000000"/>
          <w:sz w:val="32"/>
          <w:szCs w:val="32"/>
        </w:rPr>
        <w:t>（联系人：</w:t>
      </w:r>
      <w:r>
        <w:rPr>
          <w:rFonts w:hint="eastAsia" w:ascii="Times New Roman" w:hAnsi="Times New Roman" w:eastAsia="仿宋_GB2312" w:cs="Times New Roman"/>
          <w:color w:val="000000"/>
          <w:sz w:val="32"/>
          <w:szCs w:val="32"/>
        </w:rPr>
        <w:t>邓</w:t>
      </w:r>
      <w:r>
        <w:rPr>
          <w:rFonts w:ascii="Times New Roman" w:hAnsi="Times New Roman" w:eastAsia="仿宋_GB2312" w:cs="Times New Roman"/>
          <w:color w:val="000000"/>
          <w:sz w:val="32"/>
          <w:szCs w:val="32"/>
        </w:rPr>
        <w:t>老师）</w:t>
      </w:r>
    </w:p>
    <w:p w14:paraId="4C663B9F">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邮箱：</w:t>
      </w:r>
      <w:r>
        <w:rPr>
          <w:rFonts w:hint="eastAsia" w:ascii="Times New Roman" w:hAnsi="Times New Roman" w:eastAsia="仿宋_GB2312" w:cs="Times New Roman"/>
          <w:color w:val="000000"/>
          <w:sz w:val="32"/>
          <w:szCs w:val="32"/>
        </w:rPr>
        <w:t>dengh5</w:t>
      </w:r>
      <w:r>
        <w:rPr>
          <w:rFonts w:ascii="Times New Roman" w:hAnsi="Times New Roman" w:eastAsia="仿宋_GB2312" w:cs="Times New Roman"/>
          <w:color w:val="000000"/>
          <w:sz w:val="32"/>
          <w:szCs w:val="32"/>
        </w:rPr>
        <w:t>@mail.sysu.edu.cn</w:t>
      </w:r>
    </w:p>
    <w:p w14:paraId="60186333">
      <w:pPr>
        <w:spacing w:line="560" w:lineRule="exact"/>
        <w:ind w:left="319" w:leftChars="152" w:firstLine="320" w:firstLineChars="100"/>
        <w:jc w:val="left"/>
        <w:rPr>
          <w:rFonts w:ascii="Times New Roman" w:hAnsi="Times New Roman" w:eastAsia="仿宋_GB2312" w:cs="Times New Roman"/>
          <w:color w:val="000000"/>
          <w:sz w:val="32"/>
          <w:szCs w:val="32"/>
        </w:rPr>
      </w:pPr>
      <w:bookmarkStart w:id="2" w:name="_Hlk179896058"/>
      <w:r>
        <w:rPr>
          <w:rFonts w:ascii="Times New Roman" w:hAnsi="Times New Roman" w:eastAsia="仿宋_GB2312" w:cs="Times New Roman"/>
          <w:color w:val="000000"/>
          <w:sz w:val="32"/>
          <w:szCs w:val="32"/>
        </w:rPr>
        <w:t>地址：广州市番禺区大学城外环东路132号中山大学</w:t>
      </w:r>
      <w:r>
        <w:rPr>
          <w:rFonts w:hint="eastAsia" w:ascii="Times New Roman" w:hAnsi="Times New Roman" w:eastAsia="仿宋_GB2312" w:cs="Times New Roman"/>
          <w:color w:val="000000"/>
          <w:sz w:val="32"/>
          <w:szCs w:val="32"/>
        </w:rPr>
        <w:t>药</w:t>
      </w:r>
      <w:r>
        <w:rPr>
          <w:rFonts w:ascii="Times New Roman" w:hAnsi="Times New Roman" w:eastAsia="仿宋_GB2312" w:cs="Times New Roman"/>
          <w:color w:val="000000"/>
          <w:sz w:val="32"/>
          <w:szCs w:val="32"/>
        </w:rPr>
        <w:t>学院</w:t>
      </w:r>
      <w:r>
        <w:rPr>
          <w:rFonts w:hint="eastAsia" w:ascii="Times New Roman" w:hAnsi="Times New Roman" w:eastAsia="仿宋_GB2312" w:cs="Times New Roman"/>
          <w:color w:val="000000"/>
          <w:sz w:val="32"/>
          <w:szCs w:val="32"/>
        </w:rPr>
        <w:t>109</w:t>
      </w:r>
      <w:r>
        <w:rPr>
          <w:rFonts w:ascii="Times New Roman" w:hAnsi="Times New Roman" w:eastAsia="仿宋_GB2312" w:cs="Times New Roman"/>
          <w:color w:val="000000"/>
          <w:sz w:val="32"/>
          <w:szCs w:val="32"/>
        </w:rPr>
        <w:t>室</w:t>
      </w:r>
    </w:p>
    <w:p w14:paraId="77D8EB71">
      <w:pPr>
        <w:spacing w:line="560" w:lineRule="exact"/>
        <w:ind w:firstLine="640" w:firstLineChars="200"/>
        <w:jc w:val="left"/>
        <w:rPr>
          <w:rFonts w:ascii="Times New Roman" w:hAnsi="Times New Roman" w:eastAsia="仿宋" w:cs="Times New Roman"/>
          <w:color w:val="000000"/>
          <w:sz w:val="32"/>
          <w:szCs w:val="32"/>
        </w:rPr>
      </w:pPr>
      <w:r>
        <w:rPr>
          <w:rFonts w:ascii="Times New Roman" w:hAnsi="Times New Roman" w:eastAsia="仿宋_GB2312" w:cs="Times New Roman"/>
          <w:color w:val="000000"/>
          <w:sz w:val="32"/>
          <w:szCs w:val="32"/>
        </w:rPr>
        <w:t>招生相关信息查询请访问学院官网，网址</w:t>
      </w:r>
      <w:r>
        <w:rPr>
          <w:rFonts w:ascii="Times New Roman" w:hAnsi="Times New Roman" w:eastAsia="仿宋" w:cs="Times New Roman"/>
          <w:color w:val="000000"/>
          <w:sz w:val="32"/>
          <w:szCs w:val="32"/>
        </w:rPr>
        <w:t>：</w:t>
      </w:r>
      <w:bookmarkEnd w:id="2"/>
    </w:p>
    <w:p w14:paraId="6A9A8723">
      <w:pPr>
        <w:spacing w:line="560" w:lineRule="exact"/>
        <w:ind w:firstLine="640" w:firstLineChars="200"/>
        <w:jc w:val="left"/>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https://</w:t>
      </w:r>
      <w:r>
        <w:rPr>
          <w:rFonts w:hint="eastAsia" w:ascii="Times New Roman" w:hAnsi="Times New Roman" w:eastAsia="仿宋" w:cs="Times New Roman"/>
          <w:color w:val="000000"/>
          <w:sz w:val="32"/>
          <w:szCs w:val="32"/>
        </w:rPr>
        <w:t>sps</w:t>
      </w:r>
      <w:r>
        <w:rPr>
          <w:rFonts w:ascii="Times New Roman" w:hAnsi="Times New Roman" w:eastAsia="仿宋" w:cs="Times New Roman"/>
          <w:color w:val="000000"/>
          <w:sz w:val="32"/>
          <w:szCs w:val="32"/>
        </w:rPr>
        <w:t>.sysu.edu.cn/</w:t>
      </w:r>
    </w:p>
    <w:p w14:paraId="035997D0">
      <w:pPr>
        <w:ind w:firstLine="640" w:firstLineChars="200"/>
        <w:rPr>
          <w:rFonts w:ascii="Times New Roman" w:hAnsi="Times New Roman" w:eastAsia="仿宋_GB2312" w:cs="Times New Roman"/>
          <w:sz w:val="32"/>
          <w:szCs w:val="32"/>
        </w:rPr>
      </w:pPr>
    </w:p>
    <w:p w14:paraId="1C063EA8">
      <w:pPr>
        <w:ind w:firstLine="640" w:firstLineChars="200"/>
        <w:rPr>
          <w:rStyle w:val="9"/>
          <w:rFonts w:hint="default" w:ascii="Times New Roman" w:hAnsi="Times New Roman" w:eastAsia="仿宋" w:cs="Times New Roman"/>
          <w:sz w:val="32"/>
          <w:szCs w:val="32"/>
        </w:rPr>
      </w:pPr>
      <w:r>
        <w:rPr>
          <w:rFonts w:hint="eastAsia" w:ascii="Times New Roman" w:hAnsi="Times New Roman" w:eastAsia="仿宋_GB2312" w:cs="Times New Roman"/>
          <w:sz w:val="32"/>
          <w:szCs w:val="32"/>
        </w:rPr>
        <w:t>附件：</w:t>
      </w:r>
      <w:r>
        <w:rPr>
          <w:rStyle w:val="9"/>
          <w:rFonts w:hint="default" w:ascii="Times New Roman" w:hAnsi="Times New Roman" w:eastAsia="仿宋" w:cs="Times New Roman"/>
          <w:sz w:val="32"/>
          <w:szCs w:val="32"/>
        </w:rPr>
        <w:t>《中山大学2025年以“申请-考核”制招收博士考生改报志愿审批表》</w:t>
      </w:r>
    </w:p>
    <w:p w14:paraId="57B85955">
      <w:pPr>
        <w:ind w:firstLine="640" w:firstLineChars="200"/>
        <w:rPr>
          <w:rStyle w:val="9"/>
          <w:rFonts w:hint="default" w:ascii="Times New Roman" w:hAnsi="Times New Roman" w:eastAsia="仿宋" w:cs="Times New Roman"/>
          <w:sz w:val="32"/>
          <w:szCs w:val="32"/>
        </w:rPr>
      </w:pPr>
    </w:p>
    <w:p w14:paraId="3D46C0E9">
      <w:pPr>
        <w:ind w:firstLine="640" w:firstLineChars="200"/>
        <w:rPr>
          <w:rStyle w:val="9"/>
          <w:rFonts w:hint="default" w:ascii="Times New Roman" w:hAnsi="Times New Roman" w:eastAsia="仿宋" w:cs="Times New Roman"/>
          <w:sz w:val="32"/>
          <w:szCs w:val="32"/>
        </w:rPr>
      </w:pPr>
    </w:p>
    <w:p w14:paraId="10ED5EC4">
      <w:pPr>
        <w:wordWrap w:val="0"/>
        <w:ind w:firstLine="640" w:firstLineChars="200"/>
        <w:jc w:val="right"/>
        <w:rPr>
          <w:rStyle w:val="9"/>
          <w:rFonts w:hint="default" w:ascii="Times New Roman" w:hAnsi="Times New Roman" w:eastAsia="仿宋" w:cs="Times New Roman"/>
          <w:sz w:val="32"/>
          <w:szCs w:val="32"/>
        </w:rPr>
      </w:pPr>
      <w:r>
        <w:rPr>
          <w:rStyle w:val="9"/>
          <w:rFonts w:hint="default" w:ascii="Times New Roman" w:hAnsi="Times New Roman" w:eastAsia="仿宋" w:cs="Times New Roman"/>
          <w:sz w:val="32"/>
          <w:szCs w:val="32"/>
        </w:rPr>
        <w:t xml:space="preserve">药学院    </w:t>
      </w:r>
    </w:p>
    <w:p w14:paraId="3DAC7985">
      <w:pPr>
        <w:ind w:firstLine="640" w:firstLineChars="200"/>
        <w:jc w:val="right"/>
        <w:rPr>
          <w:rStyle w:val="9"/>
          <w:rFonts w:hint="default" w:ascii="Times New Roman" w:hAnsi="Times New Roman" w:eastAsia="仿宋" w:cs="Times New Roman"/>
          <w:sz w:val="32"/>
          <w:szCs w:val="32"/>
        </w:rPr>
      </w:pPr>
      <w:r>
        <w:rPr>
          <w:rStyle w:val="9"/>
          <w:rFonts w:hint="default" w:ascii="Times New Roman" w:hAnsi="Times New Roman" w:eastAsia="仿宋" w:cs="Times New Roman"/>
          <w:sz w:val="32"/>
          <w:szCs w:val="32"/>
        </w:rPr>
        <w:t>2025年5月8日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3978BF0-606D-4CF5-A21B-0FA0AA970047}"/>
  </w:font>
  <w:font w:name="宋体">
    <w:panose1 w:val="02010600030101010101"/>
    <w:charset w:val="86"/>
    <w:family w:val="auto"/>
    <w:pitch w:val="default"/>
    <w:sig w:usb0="00000203" w:usb1="288F0000" w:usb2="00000006" w:usb3="00000000" w:csb0="00040001" w:csb1="00000000"/>
    <w:embedRegular r:id="rId2" w:fontKey="{230AC106-561B-473C-99A6-BB8201C4E6EC}"/>
  </w:font>
  <w:font w:name="Wingdings">
    <w:panose1 w:val="05000000000000000000"/>
    <w:charset w:val="02"/>
    <w:family w:val="auto"/>
    <w:pitch w:val="default"/>
    <w:sig w:usb0="00000000" w:usb1="00000000" w:usb2="00000000" w:usb3="00000000" w:csb0="80000000" w:csb1="00000000"/>
    <w:embedRegular r:id="rId3" w:fontKey="{12E4CC16-7BCD-4E05-9B1B-5817DD09C3D0}"/>
  </w:font>
  <w:font w:name="Arial">
    <w:panose1 w:val="020B0604020202020204"/>
    <w:charset w:val="01"/>
    <w:family w:val="swiss"/>
    <w:pitch w:val="default"/>
    <w:sig w:usb0="E0002EFF" w:usb1="C000785B" w:usb2="00000009" w:usb3="00000000" w:csb0="400001FF" w:csb1="FFFF0000"/>
    <w:embedRegular r:id="rId4" w:fontKey="{1ABEA7CA-62F0-4219-84CC-5E2782D38929}"/>
  </w:font>
  <w:font w:name="黑体">
    <w:panose1 w:val="02010609060101010101"/>
    <w:charset w:val="86"/>
    <w:family w:val="auto"/>
    <w:pitch w:val="default"/>
    <w:sig w:usb0="800002BF" w:usb1="38CF7CFA" w:usb2="00000016" w:usb3="00000000" w:csb0="00040001" w:csb1="00000000"/>
    <w:embedRegular r:id="rId5" w:fontKey="{35FE3595-CB75-43F9-9917-6CA096BD5BE5}"/>
  </w:font>
  <w:font w:name="Courier New">
    <w:panose1 w:val="02070309020205020404"/>
    <w:charset w:val="01"/>
    <w:family w:val="modern"/>
    <w:pitch w:val="default"/>
    <w:sig w:usb0="E0002EFF" w:usb1="C0007843" w:usb2="00000009" w:usb3="00000000" w:csb0="400001FF" w:csb1="FFFF0000"/>
    <w:embedRegular r:id="rId6" w:fontKey="{7000ABE5-D0E0-4A45-882A-5DF9DFD4E35E}"/>
  </w:font>
  <w:font w:name="Symbol">
    <w:panose1 w:val="05050102010706020507"/>
    <w:charset w:val="02"/>
    <w:family w:val="roman"/>
    <w:pitch w:val="default"/>
    <w:sig w:usb0="00000000" w:usb1="00000000" w:usb2="00000000" w:usb3="00000000" w:csb0="80000000" w:csb1="00000000"/>
    <w:embedRegular r:id="rId7" w:fontKey="{5C03AC9B-F2CD-4B6E-9A30-AFF84B1AD353}"/>
  </w:font>
  <w:font w:name="Calibri">
    <w:panose1 w:val="020F0502020204030204"/>
    <w:charset w:val="00"/>
    <w:family w:val="swiss"/>
    <w:pitch w:val="default"/>
    <w:sig w:usb0="E4002EFF" w:usb1="C200247B" w:usb2="00000009" w:usb3="00000000" w:csb0="200001FF" w:csb1="00000000"/>
    <w:embedRegular r:id="rId8" w:fontKey="{F714D827-314F-4093-9378-2C34B6AC5379}"/>
  </w:font>
  <w:font w:name="Courier New">
    <w:panose1 w:val="02070309020205020404"/>
    <w:charset w:val="00"/>
    <w:family w:val="modern"/>
    <w:pitch w:val="default"/>
    <w:sig w:usb0="E0002EFF" w:usb1="C0007843" w:usb2="00000009" w:usb3="00000000" w:csb0="400001FF" w:csb1="FFFF0000"/>
    <w:embedRegular r:id="rId9" w:fontKey="{4958AB6B-C85E-4058-B405-5E2391DC002C}"/>
  </w:font>
  <w:font w:name="方正公文小标宋">
    <w:altName w:val="微软雅黑"/>
    <w:panose1 w:val="00000000000000000000"/>
    <w:charset w:val="86"/>
    <w:family w:val="auto"/>
    <w:pitch w:val="default"/>
    <w:sig w:usb0="00000000" w:usb1="00000000" w:usb2="00000016" w:usb3="00000000" w:csb0="00040001" w:csb1="00000000"/>
    <w:embedRegular r:id="rId10" w:fontKey="{C5F23B38-83FF-46D5-8D8D-C57312E46633}"/>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11" w:fontKey="{8B383637-04A4-4C01-B2EB-BE64B5D3EAE8}"/>
  </w:font>
  <w:font w:name="仿宋_GB2312">
    <w:panose1 w:val="02010609030101010101"/>
    <w:charset w:val="86"/>
    <w:family w:val="modern"/>
    <w:pitch w:val="default"/>
    <w:sig w:usb0="00000001" w:usb1="080E0000" w:usb2="00000000" w:usb3="00000000" w:csb0="00040000" w:csb1="00000000"/>
    <w:embedRegular r:id="rId12" w:fontKey="{D4CB5418-BA81-4095-BA62-0A29126D53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EB7"/>
    <w:rsid w:val="001671C5"/>
    <w:rsid w:val="001A38CF"/>
    <w:rsid w:val="00217770"/>
    <w:rsid w:val="002937E6"/>
    <w:rsid w:val="003026A6"/>
    <w:rsid w:val="00390A54"/>
    <w:rsid w:val="00404D24"/>
    <w:rsid w:val="0047364F"/>
    <w:rsid w:val="004A0A9E"/>
    <w:rsid w:val="005442D4"/>
    <w:rsid w:val="00566D29"/>
    <w:rsid w:val="00592EB7"/>
    <w:rsid w:val="006237CC"/>
    <w:rsid w:val="007620EB"/>
    <w:rsid w:val="00792445"/>
    <w:rsid w:val="00801970"/>
    <w:rsid w:val="00843F72"/>
    <w:rsid w:val="0088115F"/>
    <w:rsid w:val="008D3EB2"/>
    <w:rsid w:val="008D4401"/>
    <w:rsid w:val="00A24AA1"/>
    <w:rsid w:val="00A63038"/>
    <w:rsid w:val="00B50ABC"/>
    <w:rsid w:val="00C94BDB"/>
    <w:rsid w:val="00CB222F"/>
    <w:rsid w:val="00D55138"/>
    <w:rsid w:val="00D71540"/>
    <w:rsid w:val="00E15988"/>
    <w:rsid w:val="03E42827"/>
    <w:rsid w:val="065B7836"/>
    <w:rsid w:val="077566D6"/>
    <w:rsid w:val="07BE6333"/>
    <w:rsid w:val="08337FE2"/>
    <w:rsid w:val="0D1C4BE6"/>
    <w:rsid w:val="0DBC39F5"/>
    <w:rsid w:val="0E190207"/>
    <w:rsid w:val="10BA1C86"/>
    <w:rsid w:val="15001B8D"/>
    <w:rsid w:val="18732D88"/>
    <w:rsid w:val="1BB27AA1"/>
    <w:rsid w:val="2A2E2844"/>
    <w:rsid w:val="347260CB"/>
    <w:rsid w:val="34854449"/>
    <w:rsid w:val="37607CF2"/>
    <w:rsid w:val="3D7D7AB7"/>
    <w:rsid w:val="433C5D1E"/>
    <w:rsid w:val="44826D58"/>
    <w:rsid w:val="460039E4"/>
    <w:rsid w:val="46050649"/>
    <w:rsid w:val="4E2F73B3"/>
    <w:rsid w:val="51A21675"/>
    <w:rsid w:val="532B4227"/>
    <w:rsid w:val="55FC667D"/>
    <w:rsid w:val="564E1B99"/>
    <w:rsid w:val="56630F6C"/>
    <w:rsid w:val="58A50B24"/>
    <w:rsid w:val="5C286A9A"/>
    <w:rsid w:val="5DF60CA0"/>
    <w:rsid w:val="631F3410"/>
    <w:rsid w:val="65C711B9"/>
    <w:rsid w:val="66560D21"/>
    <w:rsid w:val="67101101"/>
    <w:rsid w:val="6DD7226C"/>
    <w:rsid w:val="766D2F0F"/>
    <w:rsid w:val="78630991"/>
    <w:rsid w:val="7B8046EA"/>
    <w:rsid w:val="7D284642"/>
    <w:rsid w:val="7E471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4">
    <w:name w:val="header"/>
    <w:basedOn w:val="1"/>
    <w:link w:val="13"/>
    <w:qFormat/>
    <w:uiPriority w:val="0"/>
    <w:pPr>
      <w:tabs>
        <w:tab w:val="center" w:pos="4153"/>
        <w:tab w:val="right" w:pos="8306"/>
      </w:tabs>
      <w:snapToGrid w:val="0"/>
      <w:jc w:val="center"/>
    </w:pPr>
    <w:rPr>
      <w:sz w:val="18"/>
      <w:szCs w:val="18"/>
    </w:rPr>
  </w:style>
  <w:style w:type="paragraph" w:styleId="5">
    <w:name w:val="annotation subject"/>
    <w:basedOn w:val="2"/>
    <w:next w:val="2"/>
    <w:link w:val="16"/>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TML Typewriter"/>
    <w:unhideWhenUsed/>
    <w:qFormat/>
    <w:uiPriority w:val="0"/>
    <w:rPr>
      <w:rFonts w:hint="eastAsia" w:ascii="黑体" w:hAnsi="Courier New" w:eastAsia="黑体" w:cs="Courier New"/>
      <w:sz w:val="24"/>
      <w:szCs w:val="24"/>
    </w:rPr>
  </w:style>
  <w:style w:type="character" w:styleId="10">
    <w:name w:val="Hyperlink"/>
    <w:basedOn w:val="8"/>
    <w:qFormat/>
    <w:uiPriority w:val="0"/>
    <w:rPr>
      <w:color w:val="0026E5" w:themeColor="hyperlink"/>
      <w:u w:val="single"/>
      <w14:textFill>
        <w14:solidFill>
          <w14:schemeClr w14:val="hlink"/>
        </w14:solidFill>
      </w14:textFill>
    </w:rPr>
  </w:style>
  <w:style w:type="character" w:styleId="11">
    <w:name w:val="annotation reference"/>
    <w:basedOn w:val="8"/>
    <w:qFormat/>
    <w:uiPriority w:val="0"/>
    <w:rPr>
      <w:sz w:val="21"/>
      <w:szCs w:val="21"/>
    </w:rPr>
  </w:style>
  <w:style w:type="paragraph" w:customStyle="1" w:styleId="12">
    <w:name w:val="列出段落1"/>
    <w:basedOn w:val="1"/>
    <w:qFormat/>
    <w:uiPriority w:val="0"/>
    <w:pPr>
      <w:ind w:firstLine="420" w:firstLineChars="200"/>
    </w:pPr>
    <w:rPr>
      <w:rFonts w:ascii="Times New Roman" w:hAnsi="Times New Roman" w:eastAsia="宋体" w:cs="Times New Roman"/>
    </w:rPr>
  </w:style>
  <w:style w:type="character" w:customStyle="1" w:styleId="13">
    <w:name w:val="页眉 字符"/>
    <w:basedOn w:val="8"/>
    <w:link w:val="4"/>
    <w:qFormat/>
    <w:uiPriority w:val="0"/>
    <w:rPr>
      <w:kern w:val="2"/>
      <w:sz w:val="18"/>
      <w:szCs w:val="18"/>
    </w:rPr>
  </w:style>
  <w:style w:type="paragraph" w:customStyle="1" w:styleId="14">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5">
    <w:name w:val="批注文字 字符"/>
    <w:basedOn w:val="8"/>
    <w:link w:val="2"/>
    <w:qFormat/>
    <w:uiPriority w:val="0"/>
    <w:rPr>
      <w:kern w:val="2"/>
      <w:sz w:val="21"/>
      <w:szCs w:val="24"/>
    </w:rPr>
  </w:style>
  <w:style w:type="character" w:customStyle="1" w:styleId="16">
    <w:name w:val="批注主题 字符"/>
    <w:basedOn w:val="15"/>
    <w:link w:val="5"/>
    <w:qFormat/>
    <w:uiPriority w:val="0"/>
    <w:rPr>
      <w:b/>
      <w:bCs/>
      <w:kern w:val="2"/>
      <w:sz w:val="21"/>
      <w:szCs w:val="24"/>
    </w:rPr>
  </w:style>
  <w:style w:type="character" w:customStyle="1" w:styleId="17">
    <w:name w:val="未处理的提及1"/>
    <w:basedOn w:val="8"/>
    <w:semiHidden/>
    <w:unhideWhenUsed/>
    <w:qFormat/>
    <w:uiPriority w:val="99"/>
    <w:rPr>
      <w:color w:val="605E5C"/>
      <w:shd w:val="clear" w:color="auto" w:fill="E1DFDD"/>
    </w:rPr>
  </w:style>
  <w:style w:type="paragraph" w:customStyle="1" w:styleId="18">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9">
    <w:name w:val="修订3"/>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0">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1173</Words>
  <Characters>1496</Characters>
  <Lines>11</Lines>
  <Paragraphs>3</Paragraphs>
  <TotalTime>34</TotalTime>
  <ScaleCrop>false</ScaleCrop>
  <LinksUpToDate>false</LinksUpToDate>
  <CharactersWithSpaces>1503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2025-04-23T06:45:00Z</dcterms:created>
  <dc:creator>yaojinf</dc:creator>
  <cp:lastModifiedBy>草儿</cp:lastModifiedBy>
  <dcterms:modified xsi:type="dcterms:W3CDTF">2025-05-08T08:50:34Z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eyJoZGlkIjoiNDkyMTY2MGViODY0ZDYyNGNiYjAyNDc4ZGVjNGM2MmUiLCJ1c2VySWQiOiIzNjc5MzU4MTIifQ==</vt:lpwstr>
  </property>
  <property fmtid="{D5CDD505-2E9C-101B-9397-08002B2CF9AE}" pid="4" name="ICV">
    <vt:lpwstr>BB2A2EE61F0F4F4FA382B85ADFB5D9F8_13</vt:lpwstr>
  </property>
</Properties>
</file>